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13" w:rsidRDefault="00C81213" w:rsidP="00C81213">
      <w:pPr>
        <w:spacing w:after="120" w:line="23" w:lineRule="atLeast"/>
        <w:rPr>
          <w:b/>
        </w:rPr>
      </w:pPr>
      <w:r>
        <w:rPr>
          <w:noProof/>
          <w:lang w:eastAsia="en-GB"/>
        </w:rPr>
        <w:drawing>
          <wp:anchor distT="0" distB="0" distL="114300" distR="114300" simplePos="0" relativeHeight="251659264" behindDoc="0" locked="0" layoutInCell="1" allowOverlap="1" wp14:anchorId="746BD3A0" wp14:editId="67A28DFE">
            <wp:simplePos x="0" y="0"/>
            <wp:positionH relativeFrom="page">
              <wp:posOffset>3590925</wp:posOffset>
            </wp:positionH>
            <wp:positionV relativeFrom="page">
              <wp:posOffset>1066800</wp:posOffset>
            </wp:positionV>
            <wp:extent cx="3664800" cy="82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GOV_817_withgael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4800" cy="820800"/>
                    </a:xfrm>
                    <a:prstGeom prst="rect">
                      <a:avLst/>
                    </a:prstGeom>
                  </pic:spPr>
                </pic:pic>
              </a:graphicData>
            </a:graphic>
            <wp14:sizeRelH relativeFrom="page">
              <wp14:pctWidth>0</wp14:pctWidth>
            </wp14:sizeRelH>
            <wp14:sizeRelV relativeFrom="page">
              <wp14:pctHeight>0</wp14:pctHeight>
            </wp14:sizeRelV>
          </wp:anchor>
        </w:drawing>
      </w: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jc w:val="center"/>
        <w:rPr>
          <w:b/>
        </w:rPr>
      </w:pPr>
      <w:r>
        <w:rPr>
          <w:noProof/>
          <w:lang w:eastAsia="en-GB"/>
        </w:rPr>
        <w:drawing>
          <wp:inline distT="0" distB="0" distL="0" distR="0" wp14:anchorId="622E46A0" wp14:editId="245863E9">
            <wp:extent cx="4895238" cy="140952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95238" cy="1409524"/>
                    </a:xfrm>
                    <a:prstGeom prst="rect">
                      <a:avLst/>
                    </a:prstGeom>
                  </pic:spPr>
                </pic:pic>
              </a:graphicData>
            </a:graphic>
          </wp:inline>
        </w:drawing>
      </w: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jc w:val="right"/>
        <w:rPr>
          <w:b/>
          <w:sz w:val="48"/>
          <w:szCs w:val="48"/>
        </w:rPr>
      </w:pPr>
    </w:p>
    <w:p w:rsidR="00C81213" w:rsidRPr="002016CE" w:rsidRDefault="00C81213" w:rsidP="00C81213">
      <w:pPr>
        <w:spacing w:after="120" w:line="23" w:lineRule="atLeast"/>
        <w:jc w:val="right"/>
        <w:rPr>
          <w:b/>
          <w:sz w:val="48"/>
          <w:szCs w:val="48"/>
        </w:rPr>
      </w:pPr>
      <w:r w:rsidRPr="002016CE">
        <w:rPr>
          <w:b/>
          <w:sz w:val="48"/>
          <w:szCs w:val="48"/>
        </w:rPr>
        <w:t>Clackmannanshire Council</w:t>
      </w:r>
    </w:p>
    <w:p w:rsidR="00C81213" w:rsidRPr="002016CE" w:rsidRDefault="00C81213" w:rsidP="00C81213">
      <w:pPr>
        <w:spacing w:after="120" w:line="23" w:lineRule="atLeast"/>
        <w:jc w:val="right"/>
        <w:rPr>
          <w:b/>
          <w:sz w:val="48"/>
          <w:szCs w:val="48"/>
        </w:rPr>
      </w:pPr>
    </w:p>
    <w:p w:rsidR="00C81213" w:rsidRDefault="00C81213" w:rsidP="00C81213">
      <w:pPr>
        <w:spacing w:after="120" w:line="23" w:lineRule="atLeast"/>
        <w:jc w:val="right"/>
        <w:rPr>
          <w:b/>
          <w:sz w:val="48"/>
          <w:szCs w:val="48"/>
        </w:rPr>
      </w:pPr>
      <w:r w:rsidRPr="002016CE">
        <w:rPr>
          <w:b/>
          <w:sz w:val="48"/>
          <w:szCs w:val="48"/>
        </w:rPr>
        <w:t>British Sign Language (B</w:t>
      </w:r>
      <w:r>
        <w:rPr>
          <w:b/>
          <w:sz w:val="48"/>
          <w:szCs w:val="48"/>
        </w:rPr>
        <w:t>SL</w:t>
      </w:r>
      <w:r w:rsidRPr="002016CE">
        <w:rPr>
          <w:b/>
          <w:sz w:val="48"/>
          <w:szCs w:val="48"/>
        </w:rPr>
        <w:t>) Pl</w:t>
      </w:r>
      <w:r>
        <w:rPr>
          <w:b/>
          <w:sz w:val="48"/>
          <w:szCs w:val="48"/>
        </w:rPr>
        <w:t>an</w:t>
      </w:r>
    </w:p>
    <w:p w:rsidR="00C81213" w:rsidRDefault="00C81213" w:rsidP="00C81213">
      <w:pPr>
        <w:spacing w:after="120" w:line="23" w:lineRule="atLeast"/>
        <w:jc w:val="right"/>
        <w:rPr>
          <w:b/>
          <w:sz w:val="48"/>
          <w:szCs w:val="48"/>
        </w:rPr>
      </w:pPr>
    </w:p>
    <w:p w:rsidR="00C81213" w:rsidRPr="002016CE" w:rsidRDefault="00C81213" w:rsidP="00C81213">
      <w:pPr>
        <w:spacing w:after="120" w:line="23" w:lineRule="atLeast"/>
        <w:jc w:val="right"/>
        <w:rPr>
          <w:b/>
          <w:sz w:val="48"/>
          <w:szCs w:val="48"/>
        </w:rPr>
      </w:pPr>
      <w:r w:rsidRPr="002016CE">
        <w:rPr>
          <w:b/>
          <w:sz w:val="48"/>
          <w:szCs w:val="48"/>
        </w:rPr>
        <w:t>2018-2024</w:t>
      </w:r>
    </w:p>
    <w:p w:rsidR="00C81213" w:rsidRPr="002016CE" w:rsidRDefault="00C81213" w:rsidP="00C81213">
      <w:pPr>
        <w:spacing w:after="120" w:line="23" w:lineRule="atLeast"/>
        <w:jc w:val="right"/>
        <w:rPr>
          <w:b/>
          <w:sz w:val="48"/>
          <w:szCs w:val="48"/>
        </w:rPr>
      </w:pPr>
    </w:p>
    <w:p w:rsidR="00C81213" w:rsidRDefault="00C81213" w:rsidP="00C81213">
      <w:pPr>
        <w:spacing w:after="120" w:line="23" w:lineRule="atLeast"/>
        <w:rPr>
          <w:b/>
        </w:rPr>
      </w:pPr>
    </w:p>
    <w:p w:rsidR="00C81213" w:rsidRDefault="00C81213" w:rsidP="00C81213">
      <w:pPr>
        <w:spacing w:after="120" w:line="23" w:lineRule="atLeast"/>
        <w:rPr>
          <w:b/>
        </w:rPr>
      </w:pPr>
    </w:p>
    <w:p w:rsidR="00C81213" w:rsidRDefault="00C81213" w:rsidP="00C81213">
      <w:pPr>
        <w:spacing w:after="120" w:line="23" w:lineRule="atLeast"/>
        <w:jc w:val="center"/>
        <w:rPr>
          <w:b/>
        </w:rPr>
      </w:pPr>
      <w:r w:rsidRPr="008971FE">
        <w:rPr>
          <w:b/>
        </w:rPr>
        <w:t>A BSL version of this plan is available at</w:t>
      </w:r>
      <w:r w:rsidR="000E1D8F">
        <w:rPr>
          <w:b/>
        </w:rPr>
        <w:t>:</w:t>
      </w:r>
      <w:r w:rsidRPr="008971FE">
        <w:rPr>
          <w:b/>
        </w:rPr>
        <w:t xml:space="preserve"> </w:t>
      </w:r>
      <w:hyperlink r:id="rId11" w:history="1">
        <w:r w:rsidR="000E1D8F" w:rsidRPr="00F00588">
          <w:rPr>
            <w:rStyle w:val="Hyperlink"/>
            <w:b/>
          </w:rPr>
          <w:t>https://www.youtube.com/channel/UCYsYiplr_vHP0M3XvnJ7w1w</w:t>
        </w:r>
      </w:hyperlink>
    </w:p>
    <w:p w:rsidR="000E1D8F" w:rsidRPr="008971FE" w:rsidRDefault="000E1D8F" w:rsidP="00C81213">
      <w:pPr>
        <w:spacing w:after="120" w:line="23" w:lineRule="atLeast"/>
        <w:jc w:val="center"/>
        <w:rPr>
          <w:b/>
        </w:rPr>
      </w:pPr>
    </w:p>
    <w:p w:rsidR="008971FE" w:rsidRDefault="008971FE" w:rsidP="0043203F">
      <w:pPr>
        <w:spacing w:after="120"/>
        <w:rPr>
          <w:b/>
        </w:rPr>
      </w:pPr>
      <w:r>
        <w:rPr>
          <w:b/>
        </w:rPr>
        <w:lastRenderedPageBreak/>
        <w:br w:type="page"/>
      </w:r>
    </w:p>
    <w:p w:rsidR="00220209" w:rsidRPr="00220209" w:rsidRDefault="00220209" w:rsidP="0043203F">
      <w:pPr>
        <w:spacing w:after="120" w:line="23" w:lineRule="atLeast"/>
      </w:pPr>
    </w:p>
    <w:p w:rsidR="008971FE" w:rsidRPr="00A35773" w:rsidRDefault="008971FE" w:rsidP="0043203F">
      <w:pPr>
        <w:spacing w:after="120" w:line="23" w:lineRule="atLeast"/>
        <w:rPr>
          <w:rFonts w:ascii="Cambria" w:hAnsi="Cambria"/>
          <w:b/>
          <w:color w:val="365F91" w:themeColor="accent1" w:themeShade="BF"/>
          <w:sz w:val="28"/>
          <w:szCs w:val="28"/>
        </w:rPr>
      </w:pPr>
      <w:r w:rsidRPr="00A35773">
        <w:rPr>
          <w:rFonts w:ascii="Cambria" w:hAnsi="Cambria"/>
          <w:b/>
          <w:color w:val="365F91" w:themeColor="accent1" w:themeShade="BF"/>
          <w:sz w:val="28"/>
          <w:szCs w:val="28"/>
        </w:rPr>
        <w:t>Contents</w:t>
      </w:r>
    </w:p>
    <w:p w:rsidR="00A35773" w:rsidRPr="00BF0288" w:rsidRDefault="00A35773" w:rsidP="00CC75C8">
      <w:pPr>
        <w:spacing w:after="120" w:line="480" w:lineRule="auto"/>
        <w:rPr>
          <w:b/>
          <w:sz w:val="32"/>
          <w:szCs w:val="32"/>
        </w:rPr>
      </w:pPr>
    </w:p>
    <w:p w:rsidR="00CC75C8" w:rsidRDefault="00CB186F" w:rsidP="00CC75C8">
      <w:pPr>
        <w:pStyle w:val="TOC1"/>
        <w:spacing w:after="120"/>
        <w:rPr>
          <w:rFonts w:asciiTheme="minorHAnsi" w:eastAsiaTheme="minorEastAsia" w:hAnsiTheme="minorHAnsi" w:cstheme="minorBidi"/>
          <w:noProof/>
          <w:lang w:eastAsia="en-GB"/>
        </w:rPr>
      </w:pPr>
      <w:r>
        <w:rPr>
          <w:b/>
        </w:rPr>
        <w:fldChar w:fldCharType="begin"/>
      </w:r>
      <w:r>
        <w:rPr>
          <w:b/>
        </w:rPr>
        <w:instrText xml:space="preserve"> TOC \o "1-2" \h \z \u </w:instrText>
      </w:r>
      <w:r>
        <w:rPr>
          <w:b/>
        </w:rPr>
        <w:fldChar w:fldCharType="separate"/>
      </w:r>
      <w:hyperlink w:anchor="_Toc524088625" w:history="1">
        <w:r w:rsidR="00CC75C8" w:rsidRPr="00417915">
          <w:rPr>
            <w:rStyle w:val="Hyperlink"/>
            <w:noProof/>
          </w:rPr>
          <w:t>Introduction and background</w:t>
        </w:r>
        <w:r w:rsidR="00CC75C8">
          <w:rPr>
            <w:noProof/>
            <w:webHidden/>
          </w:rPr>
          <w:tab/>
        </w:r>
        <w:r w:rsidR="00CC75C8">
          <w:rPr>
            <w:noProof/>
            <w:webHidden/>
          </w:rPr>
          <w:fldChar w:fldCharType="begin"/>
        </w:r>
        <w:r w:rsidR="00CC75C8">
          <w:rPr>
            <w:noProof/>
            <w:webHidden/>
          </w:rPr>
          <w:instrText xml:space="preserve"> PAGEREF _Toc524088625 \h </w:instrText>
        </w:r>
        <w:r w:rsidR="00CC75C8">
          <w:rPr>
            <w:noProof/>
            <w:webHidden/>
          </w:rPr>
        </w:r>
        <w:r w:rsidR="00CC75C8">
          <w:rPr>
            <w:noProof/>
            <w:webHidden/>
          </w:rPr>
          <w:fldChar w:fldCharType="separate"/>
        </w:r>
        <w:r w:rsidR="00CC75C8">
          <w:rPr>
            <w:noProof/>
            <w:webHidden/>
          </w:rPr>
          <w:t>4</w:t>
        </w:r>
        <w:r w:rsidR="00CC75C8">
          <w:rPr>
            <w:noProof/>
            <w:webHidden/>
          </w:rPr>
          <w:fldChar w:fldCharType="end"/>
        </w:r>
      </w:hyperlink>
    </w:p>
    <w:p w:rsidR="00CC75C8" w:rsidRDefault="00894516" w:rsidP="00CC75C8">
      <w:pPr>
        <w:pStyle w:val="TOC2"/>
        <w:tabs>
          <w:tab w:val="right" w:leader="dot" w:pos="9016"/>
        </w:tabs>
        <w:spacing w:after="120" w:line="480" w:lineRule="auto"/>
        <w:rPr>
          <w:rFonts w:asciiTheme="minorHAnsi" w:eastAsiaTheme="minorEastAsia" w:hAnsiTheme="minorHAnsi" w:cstheme="minorBidi"/>
          <w:noProof/>
          <w:lang w:eastAsia="en-GB"/>
        </w:rPr>
      </w:pPr>
      <w:hyperlink w:anchor="_Toc524088626" w:history="1">
        <w:r w:rsidR="00CC75C8" w:rsidRPr="00417915">
          <w:rPr>
            <w:rStyle w:val="Hyperlink"/>
            <w:noProof/>
          </w:rPr>
          <w:t>BSL in Clackmannanshire</w:t>
        </w:r>
        <w:r w:rsidR="00CC75C8">
          <w:rPr>
            <w:noProof/>
            <w:webHidden/>
          </w:rPr>
          <w:tab/>
        </w:r>
        <w:r w:rsidR="00CC75C8">
          <w:rPr>
            <w:noProof/>
            <w:webHidden/>
          </w:rPr>
          <w:fldChar w:fldCharType="begin"/>
        </w:r>
        <w:r w:rsidR="00CC75C8">
          <w:rPr>
            <w:noProof/>
            <w:webHidden/>
          </w:rPr>
          <w:instrText xml:space="preserve"> PAGEREF _Toc524088626 \h </w:instrText>
        </w:r>
        <w:r w:rsidR="00CC75C8">
          <w:rPr>
            <w:noProof/>
            <w:webHidden/>
          </w:rPr>
        </w:r>
        <w:r w:rsidR="00CC75C8">
          <w:rPr>
            <w:noProof/>
            <w:webHidden/>
          </w:rPr>
          <w:fldChar w:fldCharType="separate"/>
        </w:r>
        <w:r w:rsidR="00CC75C8">
          <w:rPr>
            <w:noProof/>
            <w:webHidden/>
          </w:rPr>
          <w:t>4</w:t>
        </w:r>
        <w:r w:rsidR="00CC75C8">
          <w:rPr>
            <w:noProof/>
            <w:webHidden/>
          </w:rPr>
          <w:fldChar w:fldCharType="end"/>
        </w:r>
      </w:hyperlink>
    </w:p>
    <w:p w:rsidR="00CC75C8" w:rsidRDefault="00894516" w:rsidP="00CC75C8">
      <w:pPr>
        <w:pStyle w:val="TOC2"/>
        <w:tabs>
          <w:tab w:val="right" w:leader="dot" w:pos="9016"/>
        </w:tabs>
        <w:spacing w:after="120" w:line="480" w:lineRule="auto"/>
        <w:rPr>
          <w:rFonts w:asciiTheme="minorHAnsi" w:eastAsiaTheme="minorEastAsia" w:hAnsiTheme="minorHAnsi" w:cstheme="minorBidi"/>
          <w:noProof/>
          <w:lang w:eastAsia="en-GB"/>
        </w:rPr>
      </w:pPr>
      <w:hyperlink w:anchor="_Toc524088627" w:history="1">
        <w:r w:rsidR="00CC75C8" w:rsidRPr="00417915">
          <w:rPr>
            <w:rStyle w:val="Hyperlink"/>
            <w:noProof/>
          </w:rPr>
          <w:t>Name and contact details of lead officer</w:t>
        </w:r>
        <w:r w:rsidR="00CC75C8">
          <w:rPr>
            <w:noProof/>
            <w:webHidden/>
          </w:rPr>
          <w:tab/>
        </w:r>
        <w:r w:rsidR="00CC75C8">
          <w:rPr>
            <w:noProof/>
            <w:webHidden/>
          </w:rPr>
          <w:fldChar w:fldCharType="begin"/>
        </w:r>
        <w:r w:rsidR="00CC75C8">
          <w:rPr>
            <w:noProof/>
            <w:webHidden/>
          </w:rPr>
          <w:instrText xml:space="preserve"> PAGEREF _Toc524088627 \h </w:instrText>
        </w:r>
        <w:r w:rsidR="00CC75C8">
          <w:rPr>
            <w:noProof/>
            <w:webHidden/>
          </w:rPr>
        </w:r>
        <w:r w:rsidR="00CC75C8">
          <w:rPr>
            <w:noProof/>
            <w:webHidden/>
          </w:rPr>
          <w:fldChar w:fldCharType="separate"/>
        </w:r>
        <w:r w:rsidR="00CC75C8">
          <w:rPr>
            <w:noProof/>
            <w:webHidden/>
          </w:rPr>
          <w:t>4</w:t>
        </w:r>
        <w:r w:rsidR="00CC75C8">
          <w:rPr>
            <w:noProof/>
            <w:webHidden/>
          </w:rPr>
          <w:fldChar w:fldCharType="end"/>
        </w:r>
      </w:hyperlink>
    </w:p>
    <w:p w:rsidR="00CC75C8" w:rsidRDefault="00894516" w:rsidP="00CC75C8">
      <w:pPr>
        <w:pStyle w:val="TOC1"/>
        <w:spacing w:after="120"/>
        <w:rPr>
          <w:rFonts w:asciiTheme="minorHAnsi" w:eastAsiaTheme="minorEastAsia" w:hAnsiTheme="minorHAnsi" w:cstheme="minorBidi"/>
          <w:noProof/>
          <w:lang w:eastAsia="en-GB"/>
        </w:rPr>
      </w:pPr>
      <w:hyperlink w:anchor="_Toc524088628" w:history="1">
        <w:r w:rsidR="00CC75C8" w:rsidRPr="00417915">
          <w:rPr>
            <w:rStyle w:val="Hyperlink"/>
            <w:noProof/>
          </w:rPr>
          <w:t>Summary - Clackmannanshire Council’s BSL Plan</w:t>
        </w:r>
        <w:r w:rsidR="00CC75C8">
          <w:rPr>
            <w:noProof/>
            <w:webHidden/>
          </w:rPr>
          <w:tab/>
        </w:r>
        <w:r w:rsidR="00CC75C8">
          <w:rPr>
            <w:noProof/>
            <w:webHidden/>
          </w:rPr>
          <w:fldChar w:fldCharType="begin"/>
        </w:r>
        <w:r w:rsidR="00CC75C8">
          <w:rPr>
            <w:noProof/>
            <w:webHidden/>
          </w:rPr>
          <w:instrText xml:space="preserve"> PAGEREF _Toc524088628 \h </w:instrText>
        </w:r>
        <w:r w:rsidR="00CC75C8">
          <w:rPr>
            <w:noProof/>
            <w:webHidden/>
          </w:rPr>
        </w:r>
        <w:r w:rsidR="00CC75C8">
          <w:rPr>
            <w:noProof/>
            <w:webHidden/>
          </w:rPr>
          <w:fldChar w:fldCharType="separate"/>
        </w:r>
        <w:r w:rsidR="00CC75C8">
          <w:rPr>
            <w:noProof/>
            <w:webHidden/>
          </w:rPr>
          <w:t>5</w:t>
        </w:r>
        <w:r w:rsidR="00CC75C8">
          <w:rPr>
            <w:noProof/>
            <w:webHidden/>
          </w:rPr>
          <w:fldChar w:fldCharType="end"/>
        </w:r>
      </w:hyperlink>
    </w:p>
    <w:p w:rsidR="00CC75C8" w:rsidRDefault="00894516" w:rsidP="00CC75C8">
      <w:pPr>
        <w:pStyle w:val="TOC1"/>
        <w:spacing w:after="120"/>
        <w:rPr>
          <w:rFonts w:asciiTheme="minorHAnsi" w:eastAsiaTheme="minorEastAsia" w:hAnsiTheme="minorHAnsi" w:cstheme="minorBidi"/>
          <w:noProof/>
          <w:lang w:eastAsia="en-GB"/>
        </w:rPr>
      </w:pPr>
      <w:hyperlink w:anchor="_Toc524088629" w:history="1">
        <w:r w:rsidR="00CC75C8" w:rsidRPr="00417915">
          <w:rPr>
            <w:rStyle w:val="Hyperlink"/>
            <w:noProof/>
          </w:rPr>
          <w:t>CLACKMANNANSHIRE COUNCIL BSL PLAN</w:t>
        </w:r>
        <w:r w:rsidR="00CC75C8">
          <w:rPr>
            <w:noProof/>
            <w:webHidden/>
          </w:rPr>
          <w:tab/>
        </w:r>
        <w:r w:rsidR="00CC75C8">
          <w:rPr>
            <w:noProof/>
            <w:webHidden/>
          </w:rPr>
          <w:fldChar w:fldCharType="begin"/>
        </w:r>
        <w:r w:rsidR="00CC75C8">
          <w:rPr>
            <w:noProof/>
            <w:webHidden/>
          </w:rPr>
          <w:instrText xml:space="preserve"> PAGEREF _Toc524088629 \h </w:instrText>
        </w:r>
        <w:r w:rsidR="00CC75C8">
          <w:rPr>
            <w:noProof/>
            <w:webHidden/>
          </w:rPr>
        </w:r>
        <w:r w:rsidR="00CC75C8">
          <w:rPr>
            <w:noProof/>
            <w:webHidden/>
          </w:rPr>
          <w:fldChar w:fldCharType="separate"/>
        </w:r>
        <w:r w:rsidR="00CC75C8">
          <w:rPr>
            <w:noProof/>
            <w:webHidden/>
          </w:rPr>
          <w:t>6</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0" w:history="1">
        <w:r w:rsidR="00CC75C8" w:rsidRPr="00417915">
          <w:rPr>
            <w:rStyle w:val="Hyperlink"/>
            <w:noProof/>
          </w:rPr>
          <w:t>1.</w:t>
        </w:r>
        <w:r w:rsidR="00CC75C8">
          <w:rPr>
            <w:rFonts w:asciiTheme="minorHAnsi" w:eastAsiaTheme="minorEastAsia" w:hAnsiTheme="minorHAnsi" w:cstheme="minorBidi"/>
            <w:noProof/>
            <w:lang w:eastAsia="en-GB"/>
          </w:rPr>
          <w:tab/>
        </w:r>
        <w:r w:rsidR="00CC75C8" w:rsidRPr="00417915">
          <w:rPr>
            <w:rStyle w:val="Hyperlink"/>
            <w:noProof/>
          </w:rPr>
          <w:t>Across all our services</w:t>
        </w:r>
        <w:r w:rsidR="00CC75C8">
          <w:rPr>
            <w:noProof/>
            <w:webHidden/>
          </w:rPr>
          <w:tab/>
        </w:r>
        <w:r w:rsidR="00CC75C8">
          <w:rPr>
            <w:noProof/>
            <w:webHidden/>
          </w:rPr>
          <w:fldChar w:fldCharType="begin"/>
        </w:r>
        <w:r w:rsidR="00CC75C8">
          <w:rPr>
            <w:noProof/>
            <w:webHidden/>
          </w:rPr>
          <w:instrText xml:space="preserve"> PAGEREF _Toc524088630 \h </w:instrText>
        </w:r>
        <w:r w:rsidR="00CC75C8">
          <w:rPr>
            <w:noProof/>
            <w:webHidden/>
          </w:rPr>
        </w:r>
        <w:r w:rsidR="00CC75C8">
          <w:rPr>
            <w:noProof/>
            <w:webHidden/>
          </w:rPr>
          <w:fldChar w:fldCharType="separate"/>
        </w:r>
        <w:r w:rsidR="00CC75C8">
          <w:rPr>
            <w:noProof/>
            <w:webHidden/>
          </w:rPr>
          <w:t>6</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1" w:history="1">
        <w:r w:rsidR="00CC75C8" w:rsidRPr="00417915">
          <w:rPr>
            <w:rStyle w:val="Hyperlink"/>
            <w:noProof/>
          </w:rPr>
          <w:t>2.</w:t>
        </w:r>
        <w:r w:rsidR="00CC75C8">
          <w:rPr>
            <w:rFonts w:asciiTheme="minorHAnsi" w:eastAsiaTheme="minorEastAsia" w:hAnsiTheme="minorHAnsi" w:cstheme="minorBidi"/>
            <w:noProof/>
            <w:lang w:eastAsia="en-GB"/>
          </w:rPr>
          <w:tab/>
        </w:r>
        <w:r w:rsidR="00CC75C8" w:rsidRPr="00417915">
          <w:rPr>
            <w:rStyle w:val="Hyperlink"/>
            <w:noProof/>
          </w:rPr>
          <w:t>Family support, Early Learning and Childcare</w:t>
        </w:r>
        <w:r w:rsidR="00CC75C8">
          <w:rPr>
            <w:noProof/>
            <w:webHidden/>
          </w:rPr>
          <w:tab/>
        </w:r>
        <w:r w:rsidR="00CC75C8">
          <w:rPr>
            <w:noProof/>
            <w:webHidden/>
          </w:rPr>
          <w:fldChar w:fldCharType="begin"/>
        </w:r>
        <w:r w:rsidR="00CC75C8">
          <w:rPr>
            <w:noProof/>
            <w:webHidden/>
          </w:rPr>
          <w:instrText xml:space="preserve"> PAGEREF _Toc524088631 \h </w:instrText>
        </w:r>
        <w:r w:rsidR="00CC75C8">
          <w:rPr>
            <w:noProof/>
            <w:webHidden/>
          </w:rPr>
        </w:r>
        <w:r w:rsidR="00CC75C8">
          <w:rPr>
            <w:noProof/>
            <w:webHidden/>
          </w:rPr>
          <w:fldChar w:fldCharType="separate"/>
        </w:r>
        <w:r w:rsidR="00CC75C8">
          <w:rPr>
            <w:noProof/>
            <w:webHidden/>
          </w:rPr>
          <w:t>6</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2" w:history="1">
        <w:r w:rsidR="00CC75C8" w:rsidRPr="00417915">
          <w:rPr>
            <w:rStyle w:val="Hyperlink"/>
            <w:noProof/>
          </w:rPr>
          <w:t>3.</w:t>
        </w:r>
        <w:r w:rsidR="00CC75C8">
          <w:rPr>
            <w:rFonts w:asciiTheme="minorHAnsi" w:eastAsiaTheme="minorEastAsia" w:hAnsiTheme="minorHAnsi" w:cstheme="minorBidi"/>
            <w:noProof/>
            <w:lang w:eastAsia="en-GB"/>
          </w:rPr>
          <w:tab/>
        </w:r>
        <w:r w:rsidR="00CC75C8" w:rsidRPr="00417915">
          <w:rPr>
            <w:rStyle w:val="Hyperlink"/>
            <w:noProof/>
          </w:rPr>
          <w:t>School Education</w:t>
        </w:r>
        <w:r w:rsidR="00CC75C8">
          <w:rPr>
            <w:noProof/>
            <w:webHidden/>
          </w:rPr>
          <w:tab/>
        </w:r>
        <w:r w:rsidR="00CC75C8">
          <w:rPr>
            <w:noProof/>
            <w:webHidden/>
          </w:rPr>
          <w:fldChar w:fldCharType="begin"/>
        </w:r>
        <w:r w:rsidR="00CC75C8">
          <w:rPr>
            <w:noProof/>
            <w:webHidden/>
          </w:rPr>
          <w:instrText xml:space="preserve"> PAGEREF _Toc524088632 \h </w:instrText>
        </w:r>
        <w:r w:rsidR="00CC75C8">
          <w:rPr>
            <w:noProof/>
            <w:webHidden/>
          </w:rPr>
        </w:r>
        <w:r w:rsidR="00CC75C8">
          <w:rPr>
            <w:noProof/>
            <w:webHidden/>
          </w:rPr>
          <w:fldChar w:fldCharType="separate"/>
        </w:r>
        <w:r w:rsidR="00CC75C8">
          <w:rPr>
            <w:noProof/>
            <w:webHidden/>
          </w:rPr>
          <w:t>7</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3" w:history="1">
        <w:r w:rsidR="00CC75C8" w:rsidRPr="00417915">
          <w:rPr>
            <w:rStyle w:val="Hyperlink"/>
            <w:noProof/>
          </w:rPr>
          <w:t>4.</w:t>
        </w:r>
        <w:r w:rsidR="00CC75C8">
          <w:rPr>
            <w:rFonts w:asciiTheme="minorHAnsi" w:eastAsiaTheme="minorEastAsia" w:hAnsiTheme="minorHAnsi" w:cstheme="minorBidi"/>
            <w:noProof/>
            <w:lang w:eastAsia="en-GB"/>
          </w:rPr>
          <w:tab/>
        </w:r>
        <w:r w:rsidR="00CC75C8" w:rsidRPr="00417915">
          <w:rPr>
            <w:rStyle w:val="Hyperlink"/>
            <w:noProof/>
          </w:rPr>
          <w:t>Training, Work and Social Security</w:t>
        </w:r>
        <w:r w:rsidR="00CC75C8">
          <w:rPr>
            <w:noProof/>
            <w:webHidden/>
          </w:rPr>
          <w:tab/>
        </w:r>
        <w:r w:rsidR="00CC75C8">
          <w:rPr>
            <w:noProof/>
            <w:webHidden/>
          </w:rPr>
          <w:fldChar w:fldCharType="begin"/>
        </w:r>
        <w:r w:rsidR="00CC75C8">
          <w:rPr>
            <w:noProof/>
            <w:webHidden/>
          </w:rPr>
          <w:instrText xml:space="preserve"> PAGEREF _Toc524088633 \h </w:instrText>
        </w:r>
        <w:r w:rsidR="00CC75C8">
          <w:rPr>
            <w:noProof/>
            <w:webHidden/>
          </w:rPr>
        </w:r>
        <w:r w:rsidR="00CC75C8">
          <w:rPr>
            <w:noProof/>
            <w:webHidden/>
          </w:rPr>
          <w:fldChar w:fldCharType="separate"/>
        </w:r>
        <w:r w:rsidR="00CC75C8">
          <w:rPr>
            <w:noProof/>
            <w:webHidden/>
          </w:rPr>
          <w:t>7</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4" w:history="1">
        <w:r w:rsidR="00CC75C8" w:rsidRPr="00417915">
          <w:rPr>
            <w:rStyle w:val="Hyperlink"/>
            <w:noProof/>
          </w:rPr>
          <w:t>5.</w:t>
        </w:r>
        <w:r w:rsidR="00CC75C8">
          <w:rPr>
            <w:rFonts w:asciiTheme="minorHAnsi" w:eastAsiaTheme="minorEastAsia" w:hAnsiTheme="minorHAnsi" w:cstheme="minorBidi"/>
            <w:noProof/>
            <w:lang w:eastAsia="en-GB"/>
          </w:rPr>
          <w:tab/>
        </w:r>
        <w:r w:rsidR="00CC75C8" w:rsidRPr="00417915">
          <w:rPr>
            <w:rStyle w:val="Hyperlink"/>
            <w:noProof/>
          </w:rPr>
          <w:t>Health (including Social Care), Mental Health and Wellbeing</w:t>
        </w:r>
        <w:r w:rsidR="00CC75C8">
          <w:rPr>
            <w:noProof/>
            <w:webHidden/>
          </w:rPr>
          <w:tab/>
        </w:r>
        <w:r w:rsidR="00CC75C8">
          <w:rPr>
            <w:noProof/>
            <w:webHidden/>
          </w:rPr>
          <w:fldChar w:fldCharType="begin"/>
        </w:r>
        <w:r w:rsidR="00CC75C8">
          <w:rPr>
            <w:noProof/>
            <w:webHidden/>
          </w:rPr>
          <w:instrText xml:space="preserve"> PAGEREF _Toc524088634 \h </w:instrText>
        </w:r>
        <w:r w:rsidR="00CC75C8">
          <w:rPr>
            <w:noProof/>
            <w:webHidden/>
          </w:rPr>
        </w:r>
        <w:r w:rsidR="00CC75C8">
          <w:rPr>
            <w:noProof/>
            <w:webHidden/>
          </w:rPr>
          <w:fldChar w:fldCharType="separate"/>
        </w:r>
        <w:r w:rsidR="00CC75C8">
          <w:rPr>
            <w:noProof/>
            <w:webHidden/>
          </w:rPr>
          <w:t>8</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5" w:history="1">
        <w:r w:rsidR="00CC75C8" w:rsidRPr="00417915">
          <w:rPr>
            <w:rStyle w:val="Hyperlink"/>
            <w:noProof/>
          </w:rPr>
          <w:t>6.</w:t>
        </w:r>
        <w:r w:rsidR="00CC75C8">
          <w:rPr>
            <w:rFonts w:asciiTheme="minorHAnsi" w:eastAsiaTheme="minorEastAsia" w:hAnsiTheme="minorHAnsi" w:cstheme="minorBidi"/>
            <w:noProof/>
            <w:lang w:eastAsia="en-GB"/>
          </w:rPr>
          <w:tab/>
        </w:r>
        <w:r w:rsidR="00CC75C8" w:rsidRPr="00417915">
          <w:rPr>
            <w:rStyle w:val="Hyperlink"/>
            <w:noProof/>
          </w:rPr>
          <w:t>Culture and the Arts</w:t>
        </w:r>
        <w:r w:rsidR="00CC75C8">
          <w:rPr>
            <w:noProof/>
            <w:webHidden/>
          </w:rPr>
          <w:tab/>
        </w:r>
        <w:r w:rsidR="00CC75C8">
          <w:rPr>
            <w:noProof/>
            <w:webHidden/>
          </w:rPr>
          <w:fldChar w:fldCharType="begin"/>
        </w:r>
        <w:r w:rsidR="00CC75C8">
          <w:rPr>
            <w:noProof/>
            <w:webHidden/>
          </w:rPr>
          <w:instrText xml:space="preserve"> PAGEREF _Toc524088635 \h </w:instrText>
        </w:r>
        <w:r w:rsidR="00CC75C8">
          <w:rPr>
            <w:noProof/>
            <w:webHidden/>
          </w:rPr>
        </w:r>
        <w:r w:rsidR="00CC75C8">
          <w:rPr>
            <w:noProof/>
            <w:webHidden/>
          </w:rPr>
          <w:fldChar w:fldCharType="separate"/>
        </w:r>
        <w:r w:rsidR="00CC75C8">
          <w:rPr>
            <w:noProof/>
            <w:webHidden/>
          </w:rPr>
          <w:t>8</w:t>
        </w:r>
        <w:r w:rsidR="00CC75C8">
          <w:rPr>
            <w:noProof/>
            <w:webHidden/>
          </w:rPr>
          <w:fldChar w:fldCharType="end"/>
        </w:r>
      </w:hyperlink>
    </w:p>
    <w:p w:rsidR="00CC75C8" w:rsidRDefault="00894516" w:rsidP="00CC75C8">
      <w:pPr>
        <w:pStyle w:val="TOC2"/>
        <w:tabs>
          <w:tab w:val="left" w:pos="660"/>
          <w:tab w:val="right" w:leader="dot" w:pos="9016"/>
        </w:tabs>
        <w:spacing w:after="120" w:line="480" w:lineRule="auto"/>
        <w:rPr>
          <w:rFonts w:asciiTheme="minorHAnsi" w:eastAsiaTheme="minorEastAsia" w:hAnsiTheme="minorHAnsi" w:cstheme="minorBidi"/>
          <w:noProof/>
          <w:lang w:eastAsia="en-GB"/>
        </w:rPr>
      </w:pPr>
      <w:hyperlink w:anchor="_Toc524088636" w:history="1">
        <w:r w:rsidR="00CC75C8" w:rsidRPr="00417915">
          <w:rPr>
            <w:rStyle w:val="Hyperlink"/>
            <w:noProof/>
          </w:rPr>
          <w:t>7.</w:t>
        </w:r>
        <w:r w:rsidR="00CC75C8">
          <w:rPr>
            <w:rFonts w:asciiTheme="minorHAnsi" w:eastAsiaTheme="minorEastAsia" w:hAnsiTheme="minorHAnsi" w:cstheme="minorBidi"/>
            <w:noProof/>
            <w:lang w:eastAsia="en-GB"/>
          </w:rPr>
          <w:tab/>
        </w:r>
        <w:r w:rsidR="00CC75C8" w:rsidRPr="00417915">
          <w:rPr>
            <w:rStyle w:val="Hyperlink"/>
            <w:noProof/>
          </w:rPr>
          <w:t>Democracy</w:t>
        </w:r>
        <w:r w:rsidR="00CC75C8">
          <w:rPr>
            <w:noProof/>
            <w:webHidden/>
          </w:rPr>
          <w:tab/>
        </w:r>
        <w:r w:rsidR="00CC75C8">
          <w:rPr>
            <w:noProof/>
            <w:webHidden/>
          </w:rPr>
          <w:fldChar w:fldCharType="begin"/>
        </w:r>
        <w:r w:rsidR="00CC75C8">
          <w:rPr>
            <w:noProof/>
            <w:webHidden/>
          </w:rPr>
          <w:instrText xml:space="preserve"> PAGEREF _Toc524088636 \h </w:instrText>
        </w:r>
        <w:r w:rsidR="00CC75C8">
          <w:rPr>
            <w:noProof/>
            <w:webHidden/>
          </w:rPr>
        </w:r>
        <w:r w:rsidR="00CC75C8">
          <w:rPr>
            <w:noProof/>
            <w:webHidden/>
          </w:rPr>
          <w:fldChar w:fldCharType="separate"/>
        </w:r>
        <w:r w:rsidR="00CC75C8">
          <w:rPr>
            <w:noProof/>
            <w:webHidden/>
          </w:rPr>
          <w:t>9</w:t>
        </w:r>
        <w:r w:rsidR="00CC75C8">
          <w:rPr>
            <w:noProof/>
            <w:webHidden/>
          </w:rPr>
          <w:fldChar w:fldCharType="end"/>
        </w:r>
      </w:hyperlink>
    </w:p>
    <w:p w:rsidR="00CC75C8" w:rsidRDefault="00894516" w:rsidP="00CC75C8">
      <w:pPr>
        <w:pStyle w:val="TOC1"/>
        <w:spacing w:after="120"/>
        <w:rPr>
          <w:rFonts w:asciiTheme="minorHAnsi" w:eastAsiaTheme="minorEastAsia" w:hAnsiTheme="minorHAnsi" w:cstheme="minorBidi"/>
          <w:noProof/>
          <w:lang w:eastAsia="en-GB"/>
        </w:rPr>
      </w:pPr>
      <w:hyperlink w:anchor="_Toc524088637" w:history="1">
        <w:r w:rsidR="00CC75C8" w:rsidRPr="00417915">
          <w:rPr>
            <w:rStyle w:val="Hyperlink"/>
            <w:noProof/>
          </w:rPr>
          <w:t>HOW TO FEED BACK ON THIS PLAN</w:t>
        </w:r>
        <w:r w:rsidR="00CC75C8">
          <w:rPr>
            <w:noProof/>
            <w:webHidden/>
          </w:rPr>
          <w:tab/>
        </w:r>
        <w:r w:rsidR="00CC75C8">
          <w:rPr>
            <w:noProof/>
            <w:webHidden/>
          </w:rPr>
          <w:fldChar w:fldCharType="begin"/>
        </w:r>
        <w:r w:rsidR="00CC75C8">
          <w:rPr>
            <w:noProof/>
            <w:webHidden/>
          </w:rPr>
          <w:instrText xml:space="preserve"> PAGEREF _Toc524088637 \h </w:instrText>
        </w:r>
        <w:r w:rsidR="00CC75C8">
          <w:rPr>
            <w:noProof/>
            <w:webHidden/>
          </w:rPr>
        </w:r>
        <w:r w:rsidR="00CC75C8">
          <w:rPr>
            <w:noProof/>
            <w:webHidden/>
          </w:rPr>
          <w:fldChar w:fldCharType="separate"/>
        </w:r>
        <w:r w:rsidR="00CC75C8">
          <w:rPr>
            <w:noProof/>
            <w:webHidden/>
          </w:rPr>
          <w:t>9</w:t>
        </w:r>
        <w:r w:rsidR="00CC75C8">
          <w:rPr>
            <w:noProof/>
            <w:webHidden/>
          </w:rPr>
          <w:fldChar w:fldCharType="end"/>
        </w:r>
      </w:hyperlink>
    </w:p>
    <w:p w:rsidR="008773FC" w:rsidRDefault="00CB186F" w:rsidP="00CC75C8">
      <w:pPr>
        <w:spacing w:after="120" w:line="480" w:lineRule="auto"/>
        <w:rPr>
          <w:b/>
        </w:rPr>
      </w:pPr>
      <w:r>
        <w:rPr>
          <w:b/>
        </w:rPr>
        <w:fldChar w:fldCharType="end"/>
      </w:r>
    </w:p>
    <w:p w:rsidR="006E2766" w:rsidRDefault="006E2766" w:rsidP="0043203F">
      <w:pPr>
        <w:spacing w:after="120"/>
        <w:rPr>
          <w:rFonts w:asciiTheme="majorHAnsi" w:eastAsiaTheme="majorEastAsia" w:hAnsiTheme="majorHAnsi" w:cstheme="majorBidi"/>
          <w:b/>
          <w:bCs/>
          <w:color w:val="365F91" w:themeColor="accent1" w:themeShade="BF"/>
          <w:sz w:val="28"/>
          <w:szCs w:val="28"/>
        </w:rPr>
      </w:pPr>
      <w:r>
        <w:br w:type="page"/>
      </w:r>
    </w:p>
    <w:p w:rsidR="003266D4" w:rsidRPr="00EF6EA5" w:rsidRDefault="003266D4" w:rsidP="0043203F">
      <w:pPr>
        <w:pStyle w:val="Heading1"/>
        <w:spacing w:before="0" w:after="120"/>
      </w:pPr>
      <w:bookmarkStart w:id="0" w:name="_Toc524088625"/>
      <w:r w:rsidRPr="00EF6EA5">
        <w:lastRenderedPageBreak/>
        <w:t>Introduction</w:t>
      </w:r>
      <w:r w:rsidR="00874F57">
        <w:t xml:space="preserve"> and background</w:t>
      </w:r>
      <w:bookmarkEnd w:id="0"/>
    </w:p>
    <w:p w:rsidR="00080A27" w:rsidRPr="00080A27" w:rsidRDefault="003266D4" w:rsidP="0043203F">
      <w:pPr>
        <w:spacing w:after="120" w:line="23" w:lineRule="atLeast"/>
      </w:pPr>
      <w:r>
        <w:t>The Scottish Government has stated its commitment to make Scotland the best place in the world for BS</w:t>
      </w:r>
      <w:r w:rsidR="00080A27">
        <w:t>L users</w:t>
      </w:r>
      <w:r w:rsidR="003F3074">
        <w:rPr>
          <w:rStyle w:val="FootnoteReference"/>
        </w:rPr>
        <w:footnoteReference w:id="1"/>
      </w:r>
      <w:r w:rsidR="00080A27">
        <w:t xml:space="preserve"> to live, work and visit, and has set out how it </w:t>
      </w:r>
      <w:r w:rsidR="007A7F62">
        <w:t>aims to</w:t>
      </w:r>
      <w:r w:rsidR="00080A27">
        <w:t xml:space="preserve"> achieve this in the BSL National Plan, which was published in October 2017.</w:t>
      </w:r>
      <w:r w:rsidR="00080A27" w:rsidRPr="00080A27">
        <w:t xml:space="preserve"> The </w:t>
      </w:r>
      <w:r w:rsidR="00080A27">
        <w:t>p</w:t>
      </w:r>
      <w:r w:rsidR="00080A27" w:rsidRPr="00080A27">
        <w:t xml:space="preserve">lan is framed </w:t>
      </w:r>
      <w:r w:rsidR="00080A27" w:rsidRPr="00751A8D">
        <w:t xml:space="preserve">under ten long-term goals </w:t>
      </w:r>
      <w:r w:rsidR="00080A27" w:rsidRPr="00080A27">
        <w:t xml:space="preserve">which </w:t>
      </w:r>
      <w:r w:rsidR="00080A27">
        <w:t>were</w:t>
      </w:r>
      <w:r w:rsidR="00080A27" w:rsidRPr="00080A27">
        <w:t xml:space="preserve"> co-produced with BSL users across Scotland.  </w:t>
      </w:r>
    </w:p>
    <w:p w:rsidR="00510914" w:rsidRDefault="007A7F62" w:rsidP="0043203F">
      <w:pPr>
        <w:spacing w:after="120" w:line="23" w:lineRule="atLeast"/>
      </w:pPr>
      <w:r w:rsidRPr="007A7F62">
        <w:t xml:space="preserve">The BSL (Scotland) Act 2015 requires a range of Scottish public bodies, including local authorities, health boards, colleges and universities, to </w:t>
      </w:r>
      <w:r>
        <w:t xml:space="preserve">also </w:t>
      </w:r>
      <w:r w:rsidRPr="007A7F62">
        <w:t xml:space="preserve">publish plans </w:t>
      </w:r>
      <w:r>
        <w:t>showing</w:t>
      </w:r>
      <w:r w:rsidRPr="007A7F62">
        <w:t xml:space="preserve"> how they will support BSL users and promote the use of BSL.</w:t>
      </w:r>
      <w:r w:rsidR="0075189E">
        <w:t xml:space="preserve"> </w:t>
      </w:r>
      <w:r w:rsidR="00CC3A47">
        <w:t xml:space="preserve">This plan sets out the actions Clackmannanshire Council will take </w:t>
      </w:r>
      <w:r w:rsidR="004B3C83">
        <w:t xml:space="preserve">over the period 2018 – 2024 and is framed around the same long term goals as the national plan. </w:t>
      </w:r>
      <w:r w:rsidR="003F3074">
        <w:t>While</w:t>
      </w:r>
      <w:r w:rsidRPr="007A7F62">
        <w:t xml:space="preserve"> developing our plan, we </w:t>
      </w:r>
      <w:r w:rsidR="003F3074">
        <w:t>have consulted with</w:t>
      </w:r>
      <w:r w:rsidRPr="007A7F62">
        <w:t xml:space="preserve"> BSL users and their representatives</w:t>
      </w:r>
      <w:r w:rsidR="003F3074">
        <w:t xml:space="preserve"> locally</w:t>
      </w:r>
      <w:r w:rsidRPr="007A7F62">
        <w:t xml:space="preserve">. </w:t>
      </w:r>
      <w:r w:rsidR="00510914">
        <w:t>There are no local groups specific to the BSL or D/deaf and deafblind</w:t>
      </w:r>
      <w:r w:rsidR="00751A8D">
        <w:rPr>
          <w:rStyle w:val="FootnoteReference"/>
        </w:rPr>
        <w:footnoteReference w:id="2"/>
      </w:r>
      <w:r w:rsidR="00510914">
        <w:t xml:space="preserve"> communities in Clackmannanshire, so consultation has involved individuals who have expressed an interest in helping to develop our BSL plan. We are committed to continuing that engagement as we implement the actions in our plan and review our progress.</w:t>
      </w:r>
    </w:p>
    <w:p w:rsidR="007A7F62" w:rsidRDefault="00874F57" w:rsidP="0043203F">
      <w:pPr>
        <w:spacing w:after="120" w:line="23" w:lineRule="atLeast"/>
      </w:pPr>
      <w:r>
        <w:t>We will contribute to the national progress report in 2020 and a</w:t>
      </w:r>
      <w:r w:rsidR="004B3C83">
        <w:t xml:space="preserve"> further 6 year</w:t>
      </w:r>
      <w:r w:rsidR="00510914">
        <w:t xml:space="preserve"> plan will be published in 2024.</w:t>
      </w:r>
    </w:p>
    <w:p w:rsidR="00874F57" w:rsidRDefault="00874F57" w:rsidP="0043203F">
      <w:pPr>
        <w:spacing w:after="120" w:line="23" w:lineRule="atLeast"/>
      </w:pPr>
    </w:p>
    <w:p w:rsidR="00874F57" w:rsidRPr="008971FE" w:rsidRDefault="00874F57" w:rsidP="00874F57">
      <w:pPr>
        <w:pStyle w:val="Heading2"/>
        <w:spacing w:before="0"/>
      </w:pPr>
      <w:bookmarkStart w:id="1" w:name="_Toc524088626"/>
      <w:r>
        <w:t>BSL in Clackmannanshire</w:t>
      </w:r>
      <w:bookmarkEnd w:id="1"/>
    </w:p>
    <w:p w:rsidR="003F3074" w:rsidRDefault="003F3074" w:rsidP="0043203F">
      <w:pPr>
        <w:spacing w:after="120" w:line="23" w:lineRule="atLeast"/>
      </w:pPr>
      <w:r w:rsidRPr="003F3074">
        <w:t>Data on the use of BSL and deafness in Clackmannanshire is limited. 2011 census data indicates that</w:t>
      </w:r>
      <w:r>
        <w:t xml:space="preserve"> there are</w:t>
      </w:r>
      <w:r w:rsidRPr="003F3074">
        <w:t xml:space="preserve"> 129 people in Clackmannanshire </w:t>
      </w:r>
      <w:r>
        <w:t xml:space="preserve">who </w:t>
      </w:r>
      <w:r w:rsidRPr="003F3074">
        <w:t xml:space="preserve">use BSL at home, and of these, 27 are deaf or have partial hearing loss. Meanwhile the Scottish Council on Deafness </w:t>
      </w:r>
      <w:r>
        <w:t xml:space="preserve">estimate that there are 3,477 </w:t>
      </w:r>
      <w:r w:rsidRPr="003F3074">
        <w:t xml:space="preserve">people </w:t>
      </w:r>
      <w:r>
        <w:t xml:space="preserve">with some level of hearing loss </w:t>
      </w:r>
      <w:r w:rsidRPr="003F3074">
        <w:t>in the county.</w:t>
      </w:r>
      <w:r w:rsidR="005F75BE">
        <w:t xml:space="preserve"> However, we have had little contact with local </w:t>
      </w:r>
      <w:r w:rsidR="001012E7" w:rsidRPr="001012E7">
        <w:t xml:space="preserve">D/deaf and </w:t>
      </w:r>
      <w:r w:rsidR="00751A8D">
        <w:t>d</w:t>
      </w:r>
      <w:r w:rsidR="001012E7" w:rsidRPr="001012E7">
        <w:t>eafblind BSL users</w:t>
      </w:r>
      <w:r w:rsidR="005F75BE">
        <w:t>. It may be that they man</w:t>
      </w:r>
      <w:r w:rsidR="00751A8D">
        <w:t>a</w:t>
      </w:r>
      <w:r w:rsidR="005F75BE">
        <w:t>ge without having to contact Council services, or that they use alternative ways to communicate with us, but it could also mean that some people struggle to find the support that they need.</w:t>
      </w:r>
    </w:p>
    <w:p w:rsidR="003F3074" w:rsidRDefault="003F3074" w:rsidP="0043203F">
      <w:pPr>
        <w:spacing w:after="120" w:line="23" w:lineRule="atLeast"/>
      </w:pPr>
      <w:r w:rsidRPr="003F3074">
        <w:t xml:space="preserve">BSL is recognised as a language in its own right, with its own grammar, syntax and vocabulary, distinct from spoken or written English. Whilst most </w:t>
      </w:r>
      <w:r w:rsidR="001012E7" w:rsidRPr="001012E7">
        <w:t xml:space="preserve">D/deaf and </w:t>
      </w:r>
      <w:r w:rsidR="00751A8D">
        <w:t>d</w:t>
      </w:r>
      <w:r w:rsidR="001012E7" w:rsidRPr="001012E7">
        <w:t xml:space="preserve">eafblind BSL </w:t>
      </w:r>
      <w:proofErr w:type="gramStart"/>
      <w:r w:rsidR="001012E7" w:rsidRPr="001012E7">
        <w:t>users</w:t>
      </w:r>
      <w:proofErr w:type="gramEnd"/>
      <w:r w:rsidR="001012E7" w:rsidRPr="001012E7">
        <w:t xml:space="preserve"> </w:t>
      </w:r>
      <w:r w:rsidRPr="003F3074">
        <w:t>people read and write English, they may have great difficulty, especially when more complex concepts, grammar or less common words are used.</w:t>
      </w:r>
    </w:p>
    <w:p w:rsidR="005F75BE" w:rsidRDefault="004511E2" w:rsidP="0043203F">
      <w:pPr>
        <w:spacing w:after="120" w:line="23" w:lineRule="atLeast"/>
      </w:pPr>
      <w:r>
        <w:t>This plan sets out how we will improve communication and access to services for D/deaf an</w:t>
      </w:r>
      <w:r w:rsidR="001012E7">
        <w:t>d</w:t>
      </w:r>
      <w:r>
        <w:t xml:space="preserve"> </w:t>
      </w:r>
      <w:r w:rsidR="00751A8D">
        <w:t>d</w:t>
      </w:r>
      <w:r>
        <w:t>eafblind BSL users living, working and visiting Clackmannanshire.</w:t>
      </w:r>
    </w:p>
    <w:p w:rsidR="00874F57" w:rsidRPr="003F3074" w:rsidRDefault="00874F57" w:rsidP="0043203F">
      <w:pPr>
        <w:spacing w:after="120" w:line="23" w:lineRule="atLeast"/>
      </w:pPr>
    </w:p>
    <w:p w:rsidR="008971FE" w:rsidRPr="008971FE" w:rsidRDefault="008971FE" w:rsidP="0043203F">
      <w:pPr>
        <w:pStyle w:val="Heading2"/>
        <w:spacing w:before="0"/>
      </w:pPr>
      <w:bookmarkStart w:id="2" w:name="_Toc524088627"/>
      <w:r w:rsidRPr="008971FE">
        <w:t>Name and contact details of lead officer</w:t>
      </w:r>
      <w:bookmarkEnd w:id="2"/>
    </w:p>
    <w:p w:rsidR="00A86F95" w:rsidRDefault="00A86F95" w:rsidP="0043203F">
      <w:pPr>
        <w:spacing w:after="120" w:line="23" w:lineRule="atLeast"/>
      </w:pPr>
      <w:r>
        <w:t xml:space="preserve">Cherie </w:t>
      </w:r>
      <w:proofErr w:type="spellStart"/>
      <w:r>
        <w:t>Jarvie</w:t>
      </w:r>
      <w:proofErr w:type="spellEnd"/>
    </w:p>
    <w:p w:rsidR="00A86F95" w:rsidRDefault="00A86F95" w:rsidP="0043203F">
      <w:pPr>
        <w:spacing w:after="120" w:line="23" w:lineRule="atLeast"/>
      </w:pPr>
      <w:r>
        <w:t>Strategy &amp; Performance Manager</w:t>
      </w:r>
    </w:p>
    <w:p w:rsidR="00A86F95" w:rsidRDefault="00A86F95" w:rsidP="0043203F">
      <w:pPr>
        <w:spacing w:after="120" w:line="23" w:lineRule="atLeast"/>
      </w:pPr>
      <w:r>
        <w:t>E-mail equalities@clacks.gov.uk</w:t>
      </w:r>
    </w:p>
    <w:p w:rsidR="006E2766" w:rsidRDefault="006E2766" w:rsidP="0043203F">
      <w:pPr>
        <w:spacing w:after="120"/>
        <w:rPr>
          <w:rFonts w:asciiTheme="majorHAnsi" w:eastAsiaTheme="majorEastAsia" w:hAnsiTheme="majorHAnsi" w:cstheme="majorBidi"/>
          <w:b/>
          <w:bCs/>
          <w:color w:val="365F91" w:themeColor="accent1" w:themeShade="BF"/>
          <w:sz w:val="28"/>
          <w:szCs w:val="28"/>
        </w:rPr>
      </w:pPr>
      <w:r>
        <w:br w:type="page"/>
      </w:r>
    </w:p>
    <w:p w:rsidR="004345F3" w:rsidRPr="0086041C" w:rsidRDefault="00BB0252" w:rsidP="0043203F">
      <w:pPr>
        <w:pStyle w:val="Heading1"/>
        <w:spacing w:before="0" w:after="120"/>
      </w:pPr>
      <w:bookmarkStart w:id="3" w:name="_Toc524088628"/>
      <w:r>
        <w:lastRenderedPageBreak/>
        <w:t>Summary</w:t>
      </w:r>
      <w:r w:rsidR="008773FC">
        <w:t xml:space="preserve"> - </w:t>
      </w:r>
      <w:r w:rsidR="004345F3" w:rsidRPr="0086041C">
        <w:t>Clackmannanshire Council</w:t>
      </w:r>
      <w:r w:rsidRPr="0086041C">
        <w:t>’s</w:t>
      </w:r>
      <w:r w:rsidR="004345F3" w:rsidRPr="0086041C">
        <w:t xml:space="preserve"> BSL Plan</w:t>
      </w:r>
      <w:bookmarkEnd w:id="3"/>
    </w:p>
    <w:p w:rsidR="006E2766" w:rsidRDefault="006E2766" w:rsidP="0043203F">
      <w:pPr>
        <w:spacing w:after="120" w:line="23" w:lineRule="atLeast"/>
      </w:pPr>
    </w:p>
    <w:p w:rsidR="00350AE9" w:rsidRPr="00350AE9" w:rsidRDefault="0086041C" w:rsidP="00350AE9">
      <w:pPr>
        <w:spacing w:after="120" w:line="23" w:lineRule="atLeast"/>
        <w:rPr>
          <w:b/>
        </w:rPr>
      </w:pPr>
      <w:r>
        <w:t xml:space="preserve">Our plan shows how we will </w:t>
      </w:r>
      <w:r w:rsidRPr="0086041C">
        <w:t>improve communication and access to services for D/deaf and</w:t>
      </w:r>
      <w:r>
        <w:t xml:space="preserve"> </w:t>
      </w:r>
      <w:r w:rsidR="00751A8D">
        <w:t>deafblind</w:t>
      </w:r>
      <w:r>
        <w:t xml:space="preserve"> BSL users,</w:t>
      </w:r>
      <w:r w:rsidRPr="0086041C">
        <w:t xml:space="preserve"> and promote the use of BSL.</w:t>
      </w:r>
      <w:r>
        <w:t xml:space="preserve"> It is structured under the same long-term goals as the Scottish Government’s BSL National Plan,</w:t>
      </w:r>
      <w:r w:rsidR="00350AE9">
        <w:t xml:space="preserve"> apart from those</w:t>
      </w:r>
      <w:r w:rsidR="00350AE9" w:rsidRPr="00350AE9">
        <w:t xml:space="preserve"> relating to Post-school e</w:t>
      </w:r>
      <w:r w:rsidR="00350AE9">
        <w:t xml:space="preserve">ducation, Justice and Transport, which </w:t>
      </w:r>
      <w:r w:rsidR="00350AE9" w:rsidRPr="00350AE9">
        <w:t xml:space="preserve">are </w:t>
      </w:r>
      <w:proofErr w:type="spellStart"/>
      <w:r w:rsidR="00350AE9" w:rsidRPr="00350AE9">
        <w:t>outwith</w:t>
      </w:r>
      <w:proofErr w:type="spellEnd"/>
      <w:r w:rsidR="00350AE9" w:rsidRPr="00350AE9">
        <w:t xml:space="preserve"> the scope of local authorities. However, some of our local actions, particularly around making it easier for BSL users to access information and services, as well as developing staff awareness and skills, will contribute to the achievement of all of the national goals.</w:t>
      </w:r>
    </w:p>
    <w:p w:rsidR="00350AE9" w:rsidRDefault="00350AE9" w:rsidP="0043203F">
      <w:pPr>
        <w:spacing w:after="120" w:line="23" w:lineRule="atLeast"/>
      </w:pPr>
    </w:p>
    <w:p w:rsidR="006E2766" w:rsidRDefault="006E2766" w:rsidP="0043203F">
      <w:pPr>
        <w:spacing w:after="120" w:line="23" w:lineRule="atLeast"/>
      </w:pPr>
    </w:p>
    <w:p w:rsidR="004345F3" w:rsidRDefault="008D2D12" w:rsidP="0043203F">
      <w:pPr>
        <w:spacing w:after="120" w:line="23" w:lineRule="atLeast"/>
      </w:pPr>
      <w:r>
        <w:t>Key action</w:t>
      </w:r>
      <w:r w:rsidR="006914C5">
        <w:t xml:space="preserve"> area</w:t>
      </w:r>
      <w:r>
        <w:t>s include:</w:t>
      </w:r>
    </w:p>
    <w:p w:rsidR="008D2D12" w:rsidRDefault="008D2D12" w:rsidP="0043203F">
      <w:pPr>
        <w:pStyle w:val="ListParagraph"/>
        <w:numPr>
          <w:ilvl w:val="0"/>
          <w:numId w:val="11"/>
        </w:numPr>
        <w:spacing w:after="120" w:line="23" w:lineRule="atLeast"/>
        <w:contextualSpacing w:val="0"/>
      </w:pPr>
      <w:r>
        <w:t>Improving our links with, and understanding of, BSL users locally and the issues they face when accessing services</w:t>
      </w:r>
    </w:p>
    <w:p w:rsidR="008D2D12" w:rsidRDefault="006914C5" w:rsidP="0043203F">
      <w:pPr>
        <w:pStyle w:val="ListParagraph"/>
        <w:numPr>
          <w:ilvl w:val="0"/>
          <w:numId w:val="11"/>
        </w:numPr>
        <w:spacing w:after="120" w:line="23" w:lineRule="atLeast"/>
        <w:contextualSpacing w:val="0"/>
      </w:pPr>
      <w:r>
        <w:t>Signposting services and support for BSL users</w:t>
      </w:r>
    </w:p>
    <w:p w:rsidR="006914C5" w:rsidRDefault="006914C5" w:rsidP="0043203F">
      <w:pPr>
        <w:pStyle w:val="ListParagraph"/>
        <w:numPr>
          <w:ilvl w:val="0"/>
          <w:numId w:val="11"/>
        </w:numPr>
        <w:spacing w:after="120" w:line="23" w:lineRule="atLeast"/>
        <w:contextualSpacing w:val="0"/>
      </w:pPr>
      <w:r>
        <w:t>Promoting learning resources for those who would like to learn BSL, or improve their skill level</w:t>
      </w:r>
    </w:p>
    <w:p w:rsidR="006914C5" w:rsidRDefault="006914C5" w:rsidP="0043203F">
      <w:pPr>
        <w:pStyle w:val="ListParagraph"/>
        <w:numPr>
          <w:ilvl w:val="0"/>
          <w:numId w:val="11"/>
        </w:numPr>
        <w:spacing w:after="120" w:line="23" w:lineRule="atLeast"/>
        <w:contextualSpacing w:val="0"/>
      </w:pPr>
      <w:r>
        <w:t>Improving information for BSL users and staff, so that both know what to do to when communicating with each other</w:t>
      </w:r>
    </w:p>
    <w:p w:rsidR="006914C5" w:rsidRDefault="006914C5" w:rsidP="0043203F">
      <w:pPr>
        <w:pStyle w:val="ListParagraph"/>
        <w:numPr>
          <w:ilvl w:val="0"/>
          <w:numId w:val="11"/>
        </w:numPr>
        <w:spacing w:after="120" w:line="23" w:lineRule="atLeast"/>
        <w:contextualSpacing w:val="0"/>
      </w:pPr>
      <w:r>
        <w:t>Working with partner organisations to ensure services and support for BSL users are joined-up and seamless</w:t>
      </w:r>
    </w:p>
    <w:p w:rsidR="006914C5" w:rsidRDefault="006914C5" w:rsidP="0043203F">
      <w:pPr>
        <w:pStyle w:val="ListParagraph"/>
        <w:numPr>
          <w:ilvl w:val="0"/>
          <w:numId w:val="11"/>
        </w:numPr>
        <w:spacing w:after="120" w:line="23" w:lineRule="atLeast"/>
        <w:contextualSpacing w:val="0"/>
      </w:pPr>
      <w:r>
        <w:t>Responding positively to</w:t>
      </w:r>
      <w:r w:rsidR="00510914">
        <w:t xml:space="preserve"> BSL</w:t>
      </w:r>
      <w:r>
        <w:t xml:space="preserve"> initiatives coming from the Scottish Government</w:t>
      </w:r>
      <w:r w:rsidR="00510914">
        <w:t>,</w:t>
      </w:r>
      <w:r>
        <w:t xml:space="preserve"> and other organisa</w:t>
      </w:r>
      <w:r w:rsidR="00510914">
        <w:t>t</w:t>
      </w:r>
      <w:r>
        <w:t>ions</w:t>
      </w:r>
    </w:p>
    <w:p w:rsidR="004345F3" w:rsidRDefault="004345F3" w:rsidP="0043203F">
      <w:pPr>
        <w:spacing w:after="120" w:line="23" w:lineRule="atLeast"/>
      </w:pPr>
    </w:p>
    <w:p w:rsidR="004345F3" w:rsidRDefault="004345F3" w:rsidP="0043203F">
      <w:pPr>
        <w:spacing w:after="120" w:line="23" w:lineRule="atLeast"/>
      </w:pPr>
    </w:p>
    <w:p w:rsidR="006E2766" w:rsidRDefault="006E2766" w:rsidP="0043203F">
      <w:pPr>
        <w:spacing w:after="120"/>
        <w:rPr>
          <w:rFonts w:asciiTheme="majorHAnsi" w:eastAsiaTheme="majorEastAsia" w:hAnsiTheme="majorHAnsi" w:cstheme="majorBidi"/>
          <w:b/>
          <w:bCs/>
          <w:color w:val="365F91" w:themeColor="accent1" w:themeShade="BF"/>
          <w:sz w:val="28"/>
          <w:szCs w:val="28"/>
        </w:rPr>
      </w:pPr>
      <w:r>
        <w:br w:type="page"/>
      </w:r>
    </w:p>
    <w:p w:rsidR="00220209" w:rsidRPr="007F19B2" w:rsidRDefault="008773FC" w:rsidP="0043203F">
      <w:pPr>
        <w:pStyle w:val="Heading1"/>
        <w:spacing w:before="0" w:after="120"/>
      </w:pPr>
      <w:bookmarkStart w:id="4" w:name="_Toc524088629"/>
      <w:r>
        <w:lastRenderedPageBreak/>
        <w:t>CLACKMANNANSHIRE COUNCIL</w:t>
      </w:r>
      <w:r w:rsidR="007F19B2">
        <w:t xml:space="preserve"> BSL</w:t>
      </w:r>
      <w:r w:rsidR="00220209" w:rsidRPr="007F19B2">
        <w:t xml:space="preserve"> PLAN</w:t>
      </w:r>
      <w:bookmarkEnd w:id="4"/>
    </w:p>
    <w:p w:rsidR="006E2766" w:rsidRDefault="006E2766" w:rsidP="0043203F">
      <w:pPr>
        <w:spacing w:after="120" w:line="23" w:lineRule="atLeast"/>
        <w:rPr>
          <w:b/>
        </w:rPr>
      </w:pPr>
    </w:p>
    <w:p w:rsidR="00A539BA" w:rsidRDefault="00A539BA" w:rsidP="0043203F">
      <w:pPr>
        <w:spacing w:after="120" w:line="23" w:lineRule="atLeast"/>
      </w:pPr>
    </w:p>
    <w:p w:rsidR="00686CF4" w:rsidRPr="000A7287" w:rsidRDefault="00874F57" w:rsidP="0043203F">
      <w:pPr>
        <w:pStyle w:val="Heading2"/>
        <w:numPr>
          <w:ilvl w:val="0"/>
          <w:numId w:val="34"/>
        </w:numPr>
      </w:pPr>
      <w:bookmarkStart w:id="5" w:name="_Toc524088630"/>
      <w:r>
        <w:t>Across all our services</w:t>
      </w:r>
      <w:bookmarkEnd w:id="5"/>
    </w:p>
    <w:p w:rsidR="002A3F6A" w:rsidRPr="008E2F3B" w:rsidRDefault="002A3F6A" w:rsidP="0043203F">
      <w:pPr>
        <w:spacing w:after="120" w:line="23" w:lineRule="atLeast"/>
      </w:pPr>
      <w:r w:rsidRPr="008E2F3B">
        <w:t xml:space="preserve">We share the long-term goal set out in the </w:t>
      </w:r>
      <w:r w:rsidR="008E2F3B" w:rsidRPr="008E2F3B">
        <w:t>BSL National Plan</w:t>
      </w:r>
      <w:r w:rsidRPr="008E2F3B">
        <w:t>, which is:</w:t>
      </w:r>
    </w:p>
    <w:p w:rsidR="002A3F6A" w:rsidRPr="008E2F3B" w:rsidRDefault="002A3F6A" w:rsidP="002A3F6A">
      <w:pPr>
        <w:spacing w:after="120" w:line="23" w:lineRule="atLeast"/>
        <w:rPr>
          <w:i/>
        </w:rPr>
      </w:pPr>
      <w:r w:rsidRPr="008E2F3B">
        <w:rPr>
          <w:i/>
        </w:rPr>
        <w:t>Across the Scottish public sector, information and services will be accessible to BSL users</w:t>
      </w:r>
      <w:r w:rsidR="008E2F3B" w:rsidRPr="008E2F3B">
        <w:rPr>
          <w:i/>
        </w:rPr>
        <w:t>.</w:t>
      </w:r>
    </w:p>
    <w:p w:rsidR="002A3F6A" w:rsidRDefault="002A3F6A" w:rsidP="0043203F">
      <w:pPr>
        <w:spacing w:after="120" w:line="23" w:lineRule="atLeast"/>
      </w:pPr>
    </w:p>
    <w:p w:rsidR="00686CF4" w:rsidRPr="008E2F3B" w:rsidRDefault="00686CF4" w:rsidP="0043203F">
      <w:pPr>
        <w:spacing w:after="120" w:line="23" w:lineRule="atLeast"/>
      </w:pPr>
      <w:r w:rsidRPr="008E2F3B">
        <w:t>By 2024, we will:</w:t>
      </w:r>
    </w:p>
    <w:p w:rsidR="000039B6" w:rsidRPr="000039B6" w:rsidRDefault="000039B6" w:rsidP="008E2F3B">
      <w:pPr>
        <w:pStyle w:val="ListParagraph"/>
        <w:numPr>
          <w:ilvl w:val="1"/>
          <w:numId w:val="15"/>
        </w:numPr>
        <w:spacing w:after="120" w:line="23" w:lineRule="atLeast"/>
        <w:contextualSpacing w:val="0"/>
        <w:rPr>
          <w:b/>
        </w:rPr>
      </w:pPr>
      <w:r w:rsidRPr="008E2F3B">
        <w:t>Analyse existing evidence we have about BSL users</w:t>
      </w:r>
      <w:r w:rsidR="002A6705" w:rsidRPr="008E2F3B">
        <w:t xml:space="preserve"> and</w:t>
      </w:r>
      <w:r w:rsidRPr="008E2F3B">
        <w:t xml:space="preserve"> identify and fill key</w:t>
      </w:r>
      <w:r w:rsidRPr="000039B6">
        <w:t xml:space="preserve"> information gaps</w:t>
      </w:r>
      <w:r w:rsidR="002A6705">
        <w:t>,</w:t>
      </w:r>
      <w:r w:rsidRPr="000039B6">
        <w:t xml:space="preserve"> so that we can establish bas</w:t>
      </w:r>
      <w:r w:rsidR="00AC4BAB">
        <w:t>elines and measure our progress</w:t>
      </w:r>
    </w:p>
    <w:p w:rsidR="002A6705" w:rsidRDefault="002A6705" w:rsidP="0043203F">
      <w:pPr>
        <w:pStyle w:val="ListParagraph"/>
        <w:numPr>
          <w:ilvl w:val="1"/>
          <w:numId w:val="15"/>
        </w:numPr>
        <w:spacing w:after="120" w:line="23" w:lineRule="atLeast"/>
        <w:contextualSpacing w:val="0"/>
      </w:pPr>
      <w:r w:rsidRPr="000039B6">
        <w:t xml:space="preserve">Establish links with the BSL community locally and engage directly with them so that we can better understand </w:t>
      </w:r>
      <w:r>
        <w:t>what needs to improve</w:t>
      </w:r>
    </w:p>
    <w:p w:rsidR="002A6705" w:rsidRDefault="002A6705" w:rsidP="0043203F">
      <w:pPr>
        <w:pStyle w:val="ListParagraph"/>
        <w:numPr>
          <w:ilvl w:val="1"/>
          <w:numId w:val="15"/>
        </w:numPr>
        <w:spacing w:after="120" w:line="23" w:lineRule="atLeast"/>
        <w:ind w:left="788" w:hanging="431"/>
        <w:contextualSpacing w:val="0"/>
      </w:pPr>
      <w:r>
        <w:t>Review our website to make it easier for BSL users, and other people with sensory impairments, to find the information they need</w:t>
      </w:r>
    </w:p>
    <w:p w:rsidR="00AC4BAB" w:rsidRPr="004B755B" w:rsidRDefault="00AC4BAB" w:rsidP="0043203F">
      <w:pPr>
        <w:pStyle w:val="ListParagraph"/>
        <w:numPr>
          <w:ilvl w:val="1"/>
          <w:numId w:val="15"/>
        </w:numPr>
        <w:spacing w:after="120" w:line="23" w:lineRule="atLeast"/>
        <w:ind w:left="788" w:hanging="431"/>
        <w:contextualSpacing w:val="0"/>
      </w:pPr>
      <w:r w:rsidRPr="004B755B">
        <w:t>Work with partner organisations, including the third sector, to improve services for BSL users and to promote BSL in the community</w:t>
      </w:r>
    </w:p>
    <w:p w:rsidR="000039B6" w:rsidRPr="004B755B" w:rsidRDefault="000039B6" w:rsidP="0043203F">
      <w:pPr>
        <w:pStyle w:val="ListParagraph"/>
        <w:numPr>
          <w:ilvl w:val="1"/>
          <w:numId w:val="15"/>
        </w:numPr>
        <w:spacing w:after="120" w:line="23" w:lineRule="atLeast"/>
        <w:ind w:left="788" w:hanging="431"/>
        <w:contextualSpacing w:val="0"/>
      </w:pPr>
      <w:r w:rsidRPr="004B755B">
        <w:t>Promote the use of the Scottish Government’s nationally funded BSL online interpreting video relay services called ‘</w:t>
      </w:r>
      <w:proofErr w:type="spellStart"/>
      <w:r w:rsidRPr="004B755B">
        <w:t>contactSCOTLAND</w:t>
      </w:r>
      <w:proofErr w:type="spellEnd"/>
      <w:r w:rsidRPr="004B755B">
        <w:t>-BSL’ to staff and to local BSL users.  This is a free service which allows BSL users to contact public and their sector services and for</w:t>
      </w:r>
      <w:r w:rsidR="00AC4BAB" w:rsidRPr="004B755B">
        <w:t xml:space="preserve"> these services to contact them</w:t>
      </w:r>
    </w:p>
    <w:p w:rsidR="000039B6" w:rsidRPr="000039B6" w:rsidRDefault="000039B6" w:rsidP="0043203F">
      <w:pPr>
        <w:pStyle w:val="ListParagraph"/>
        <w:numPr>
          <w:ilvl w:val="1"/>
          <w:numId w:val="15"/>
        </w:numPr>
        <w:spacing w:after="120" w:line="23" w:lineRule="atLeast"/>
        <w:ind w:left="788" w:hanging="431"/>
        <w:contextualSpacing w:val="0"/>
      </w:pPr>
      <w:r w:rsidRPr="004B755B">
        <w:t>Signpo</w:t>
      </w:r>
      <w:r w:rsidRPr="000039B6">
        <w:t>st staff who work with BSL users to app</w:t>
      </w:r>
      <w:r w:rsidR="00AC4BAB">
        <w:t>ropriate BSL awareness training</w:t>
      </w:r>
    </w:p>
    <w:p w:rsidR="000039B6" w:rsidRPr="000039B6" w:rsidRDefault="000039B6" w:rsidP="0043203F">
      <w:pPr>
        <w:pStyle w:val="ListParagraph"/>
        <w:numPr>
          <w:ilvl w:val="1"/>
          <w:numId w:val="15"/>
        </w:numPr>
        <w:spacing w:after="120" w:line="23" w:lineRule="atLeast"/>
        <w:contextualSpacing w:val="0"/>
      </w:pPr>
      <w:r w:rsidRPr="000039B6">
        <w:t>Review arrangements for accessing interpretation and translation services</w:t>
      </w:r>
    </w:p>
    <w:p w:rsidR="00686CF4" w:rsidRPr="009D1541" w:rsidRDefault="000039B6" w:rsidP="0043203F">
      <w:pPr>
        <w:pStyle w:val="ListParagraph"/>
        <w:numPr>
          <w:ilvl w:val="1"/>
          <w:numId w:val="15"/>
        </w:numPr>
        <w:spacing w:after="120" w:line="23" w:lineRule="atLeast"/>
        <w:contextualSpacing w:val="0"/>
      </w:pPr>
      <w:r w:rsidRPr="000039B6">
        <w:t>Respond positively to Scottish Government initiatives emerging from the national BSL Pla</w:t>
      </w:r>
      <w:r>
        <w:t>n</w:t>
      </w:r>
    </w:p>
    <w:p w:rsidR="000039B6" w:rsidRDefault="000039B6" w:rsidP="0043203F">
      <w:pPr>
        <w:spacing w:after="120" w:line="23" w:lineRule="atLeast"/>
      </w:pPr>
    </w:p>
    <w:p w:rsidR="00686CF4" w:rsidRPr="008A72E8" w:rsidRDefault="00874F57" w:rsidP="0043203F">
      <w:pPr>
        <w:pStyle w:val="Heading2"/>
        <w:numPr>
          <w:ilvl w:val="0"/>
          <w:numId w:val="15"/>
        </w:numPr>
      </w:pPr>
      <w:bookmarkStart w:id="6" w:name="_Toc524088631"/>
      <w:r>
        <w:t>Family support</w:t>
      </w:r>
      <w:r w:rsidR="000A7287" w:rsidRPr="00FF0B28">
        <w:t xml:space="preserve">, </w:t>
      </w:r>
      <w:r>
        <w:t>Early Learning and Childcare</w:t>
      </w:r>
      <w:bookmarkEnd w:id="6"/>
    </w:p>
    <w:p w:rsidR="008E2F3B" w:rsidRDefault="008E2F3B" w:rsidP="008E2F3B">
      <w:pPr>
        <w:spacing w:after="120" w:line="23" w:lineRule="atLeast"/>
      </w:pPr>
      <w:r>
        <w:t>We share the long-term goal set out in the BSL National Plan, which is:</w:t>
      </w:r>
    </w:p>
    <w:p w:rsidR="008E2F3B" w:rsidRPr="008E2F3B" w:rsidRDefault="008E2F3B" w:rsidP="008E2F3B">
      <w:pPr>
        <w:spacing w:after="120" w:line="23" w:lineRule="atLeast"/>
        <w:rPr>
          <w:i/>
        </w:rPr>
      </w:pPr>
      <w:r w:rsidRPr="008E2F3B">
        <w:rPr>
          <w:i/>
        </w:rPr>
        <w:t xml:space="preserve">The Getting it Right for Every Child (GIRFEC) approach will be fully embedded, with a D/deaf or </w:t>
      </w:r>
      <w:r w:rsidR="00751A8D">
        <w:rPr>
          <w:i/>
        </w:rPr>
        <w:t>deafblind</w:t>
      </w:r>
      <w:r w:rsidRPr="008E2F3B">
        <w:rPr>
          <w:i/>
        </w:rPr>
        <w:t xml:space="preserve"> child and their family offered the right information and support at the right time to engage with BSL.</w:t>
      </w:r>
    </w:p>
    <w:p w:rsidR="004B755B" w:rsidRDefault="004B755B" w:rsidP="0043203F">
      <w:pPr>
        <w:spacing w:after="120" w:line="23" w:lineRule="atLeast"/>
      </w:pPr>
    </w:p>
    <w:p w:rsidR="00686CF4" w:rsidRPr="009D1541" w:rsidRDefault="00686CF4" w:rsidP="0043203F">
      <w:pPr>
        <w:spacing w:after="120" w:line="23" w:lineRule="atLeast"/>
      </w:pPr>
      <w:r w:rsidRPr="009D1541">
        <w:t>By 2024, we will:</w:t>
      </w:r>
    </w:p>
    <w:p w:rsidR="00686CF4" w:rsidRPr="009D1541" w:rsidRDefault="00686CF4" w:rsidP="0043203F">
      <w:pPr>
        <w:pStyle w:val="ListParagraph"/>
        <w:numPr>
          <w:ilvl w:val="1"/>
          <w:numId w:val="15"/>
        </w:numPr>
        <w:spacing w:after="120" w:line="23" w:lineRule="atLeast"/>
        <w:contextualSpacing w:val="0"/>
      </w:pPr>
      <w:r w:rsidRPr="009D1541">
        <w:t>Provide early years staff with information about BSL and Deaf culture, and about resources that are available in BSL, so that they can meet the needs of families w</w:t>
      </w:r>
      <w:r w:rsidR="000039B6">
        <w:t xml:space="preserve">ith a D/deaf or </w:t>
      </w:r>
      <w:r w:rsidR="00751A8D">
        <w:t>deafblind</w:t>
      </w:r>
      <w:r w:rsidR="000039B6">
        <w:t xml:space="preserve"> child</w:t>
      </w:r>
    </w:p>
    <w:p w:rsidR="000039B6" w:rsidRDefault="000039B6" w:rsidP="0043203F">
      <w:pPr>
        <w:spacing w:after="120" w:line="23" w:lineRule="atLeast"/>
      </w:pPr>
    </w:p>
    <w:p w:rsidR="00350AE9" w:rsidRDefault="00350AE9">
      <w:pPr>
        <w:rPr>
          <w:rFonts w:asciiTheme="majorHAnsi" w:eastAsiaTheme="majorEastAsia" w:hAnsiTheme="majorHAnsi" w:cstheme="majorBidi"/>
          <w:b/>
          <w:bCs/>
          <w:color w:val="4F81BD" w:themeColor="accent1"/>
          <w:sz w:val="26"/>
          <w:szCs w:val="26"/>
        </w:rPr>
      </w:pPr>
      <w:r>
        <w:br w:type="page"/>
      </w:r>
    </w:p>
    <w:p w:rsidR="00686CF4" w:rsidRPr="008A72E8" w:rsidRDefault="00874F57" w:rsidP="0043203F">
      <w:pPr>
        <w:pStyle w:val="Heading2"/>
        <w:numPr>
          <w:ilvl w:val="0"/>
          <w:numId w:val="15"/>
        </w:numPr>
      </w:pPr>
      <w:bookmarkStart w:id="7" w:name="_Toc524088632"/>
      <w:r>
        <w:lastRenderedPageBreak/>
        <w:t>School Education</w:t>
      </w:r>
      <w:bookmarkEnd w:id="7"/>
    </w:p>
    <w:p w:rsidR="008E2F3B" w:rsidRDefault="008E2F3B" w:rsidP="008E2F3B">
      <w:pPr>
        <w:spacing w:after="120" w:line="23" w:lineRule="atLeast"/>
      </w:pPr>
      <w:r>
        <w:t>We share the long-term goal set out in the BSL National Plan, which is:</w:t>
      </w:r>
    </w:p>
    <w:p w:rsidR="008E2F3B" w:rsidRPr="008E2F3B" w:rsidRDefault="008E2F3B" w:rsidP="008E2F3B">
      <w:pPr>
        <w:spacing w:after="120" w:line="23" w:lineRule="atLeast"/>
        <w:rPr>
          <w:i/>
        </w:rPr>
      </w:pPr>
      <w:r w:rsidRPr="008E2F3B">
        <w:rPr>
          <w:i/>
        </w:rPr>
        <w:t>Children and young people who use BSL will get the support they need at all stages of their learning, so that they can reach their full potential; parents who use BSL will have the same opportunities as other parents to be fully involved in their child’s education; and more pupils will be able to learn BSL at school.</w:t>
      </w:r>
    </w:p>
    <w:p w:rsidR="004B755B" w:rsidRDefault="004B755B" w:rsidP="008E2F3B">
      <w:pPr>
        <w:spacing w:after="120" w:line="23" w:lineRule="atLeast"/>
      </w:pPr>
    </w:p>
    <w:p w:rsidR="00686CF4" w:rsidRPr="009D1541" w:rsidRDefault="00686CF4" w:rsidP="008E2F3B">
      <w:pPr>
        <w:spacing w:after="120" w:line="23" w:lineRule="atLeast"/>
      </w:pPr>
      <w:r w:rsidRPr="009D1541">
        <w:t>By 2024, we will:</w:t>
      </w:r>
    </w:p>
    <w:p w:rsidR="00686CF4" w:rsidRPr="009D1541" w:rsidRDefault="000A7287" w:rsidP="0043203F">
      <w:pPr>
        <w:pStyle w:val="ListParagraph"/>
        <w:numPr>
          <w:ilvl w:val="1"/>
          <w:numId w:val="15"/>
        </w:numPr>
        <w:spacing w:after="120" w:line="23" w:lineRule="atLeast"/>
        <w:contextualSpacing w:val="0"/>
      </w:pPr>
      <w:r w:rsidRPr="000A7287">
        <w:t xml:space="preserve">Contribute to the Scottish Government’s investigation of the level of BSL held by teachers and support staff working with D/deaf and </w:t>
      </w:r>
      <w:r w:rsidR="00751A8D">
        <w:t>deafblind</w:t>
      </w:r>
      <w:r w:rsidRPr="000A7287">
        <w:t xml:space="preserve"> pupils in schools, and take account of any new guidance for teachers or support staff working with pupils who use BSL</w:t>
      </w:r>
    </w:p>
    <w:p w:rsidR="00686CF4" w:rsidRDefault="000A7287" w:rsidP="0043203F">
      <w:pPr>
        <w:pStyle w:val="ListParagraph"/>
        <w:numPr>
          <w:ilvl w:val="1"/>
          <w:numId w:val="15"/>
        </w:numPr>
        <w:spacing w:after="120" w:line="23" w:lineRule="atLeast"/>
        <w:contextualSpacing w:val="0"/>
      </w:pPr>
      <w:r>
        <w:t xml:space="preserve">Take </w:t>
      </w:r>
      <w:r w:rsidRPr="000A7287">
        <w:t>forward advice developed by Education Scotland to a) improve the way that teachers engage effectively with parents who use BSL and b) ensure that parents who use BSL know how they can get further involved in their child’s education</w:t>
      </w:r>
    </w:p>
    <w:p w:rsidR="000A7287" w:rsidRDefault="000A7287" w:rsidP="0043203F">
      <w:pPr>
        <w:pStyle w:val="ListParagraph"/>
        <w:numPr>
          <w:ilvl w:val="1"/>
          <w:numId w:val="15"/>
        </w:numPr>
        <w:spacing w:after="120" w:line="23" w:lineRule="atLeast"/>
        <w:contextualSpacing w:val="0"/>
      </w:pPr>
      <w:r>
        <w:t xml:space="preserve">Contribute </w:t>
      </w:r>
      <w:r w:rsidRPr="000A7287">
        <w:t>to the SCILT programme of work to support the learning of BSL in schools for hearing pupils as part of the 1+2 programme, including sharing best practice and guidance</w:t>
      </w:r>
    </w:p>
    <w:p w:rsidR="007F19B2" w:rsidRDefault="00517C8D" w:rsidP="004B755B">
      <w:pPr>
        <w:pStyle w:val="ListParagraph"/>
        <w:numPr>
          <w:ilvl w:val="1"/>
          <w:numId w:val="15"/>
        </w:numPr>
        <w:spacing w:after="120" w:line="23" w:lineRule="atLeast"/>
        <w:contextualSpacing w:val="0"/>
      </w:pPr>
      <w:r w:rsidRPr="00517C8D">
        <w:t>Review the information we offer on additional support for hearing impaired children to make it easier for parents to access the su</w:t>
      </w:r>
      <w:r>
        <w:t>pport they need for their child</w:t>
      </w:r>
    </w:p>
    <w:p w:rsidR="004B755B" w:rsidRPr="00020983" w:rsidRDefault="004B755B" w:rsidP="004B755B">
      <w:pPr>
        <w:spacing w:after="120" w:line="23" w:lineRule="atLeast"/>
        <w:ind w:left="360"/>
      </w:pPr>
    </w:p>
    <w:p w:rsidR="00686CF4" w:rsidRPr="008A72E8" w:rsidRDefault="00874F57" w:rsidP="0043203F">
      <w:pPr>
        <w:pStyle w:val="Heading2"/>
        <w:numPr>
          <w:ilvl w:val="0"/>
          <w:numId w:val="15"/>
        </w:numPr>
      </w:pPr>
      <w:bookmarkStart w:id="8" w:name="_Toc524088633"/>
      <w:r>
        <w:t>Training</w:t>
      </w:r>
      <w:r w:rsidR="000A7287" w:rsidRPr="00FF0B28">
        <w:t>, W</w:t>
      </w:r>
      <w:r>
        <w:t>ork</w:t>
      </w:r>
      <w:r w:rsidR="000A7287" w:rsidRPr="00FF0B28">
        <w:t xml:space="preserve"> </w:t>
      </w:r>
      <w:r>
        <w:t>and</w:t>
      </w:r>
      <w:r w:rsidR="000A7287" w:rsidRPr="00FF0B28">
        <w:t xml:space="preserve"> S</w:t>
      </w:r>
      <w:r>
        <w:t>ocial</w:t>
      </w:r>
      <w:r w:rsidR="000A7287" w:rsidRPr="00FF0B28">
        <w:t xml:space="preserve"> S</w:t>
      </w:r>
      <w:r>
        <w:t>ecurity</w:t>
      </w:r>
      <w:bookmarkEnd w:id="8"/>
    </w:p>
    <w:p w:rsidR="008E2F3B" w:rsidRDefault="008E2F3B" w:rsidP="008E2F3B">
      <w:pPr>
        <w:spacing w:after="120" w:line="23" w:lineRule="atLeast"/>
      </w:pPr>
      <w:r>
        <w:t>We share the long-term goal set out in the BSL National Plan, which is:</w:t>
      </w:r>
    </w:p>
    <w:p w:rsidR="008E2F3B" w:rsidRPr="008E2F3B" w:rsidRDefault="008E2F3B" w:rsidP="008E2F3B">
      <w:pPr>
        <w:spacing w:after="120" w:line="23" w:lineRule="atLeast"/>
        <w:rPr>
          <w:i/>
        </w:rPr>
      </w:pPr>
      <w:r w:rsidRPr="008E2F3B">
        <w:rPr>
          <w:i/>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p w:rsidR="004B755B" w:rsidRDefault="004B755B" w:rsidP="008E2F3B">
      <w:pPr>
        <w:spacing w:after="120" w:line="23" w:lineRule="atLeast"/>
      </w:pPr>
    </w:p>
    <w:p w:rsidR="00686CF4" w:rsidRPr="009D1541" w:rsidRDefault="00686CF4" w:rsidP="008E2F3B">
      <w:pPr>
        <w:spacing w:after="120" w:line="23" w:lineRule="atLeast"/>
      </w:pPr>
      <w:r w:rsidRPr="009D1541">
        <w:t>By 2024, we will:</w:t>
      </w:r>
    </w:p>
    <w:p w:rsidR="000A7287" w:rsidRDefault="000A7287" w:rsidP="0043203F">
      <w:pPr>
        <w:pStyle w:val="ListParagraph"/>
        <w:numPr>
          <w:ilvl w:val="1"/>
          <w:numId w:val="15"/>
        </w:numPr>
        <w:spacing w:after="120" w:line="23" w:lineRule="atLeast"/>
        <w:contextualSpacing w:val="0"/>
      </w:pPr>
      <w:r>
        <w:t>S</w:t>
      </w:r>
      <w:r w:rsidR="00686CF4" w:rsidRPr="009D1541">
        <w:t xml:space="preserve">ignpost </w:t>
      </w:r>
      <w:r w:rsidRPr="000A7287">
        <w:t>pupils and students to a wide range of information, advice and guidance in BSL about their career and learning choices and the transition process</w:t>
      </w:r>
    </w:p>
    <w:p w:rsidR="000A7287" w:rsidRPr="000A7287" w:rsidRDefault="000A7287" w:rsidP="0043203F">
      <w:pPr>
        <w:pStyle w:val="ListParagraph"/>
        <w:numPr>
          <w:ilvl w:val="1"/>
          <w:numId w:val="15"/>
        </w:numPr>
        <w:spacing w:after="120" w:line="23" w:lineRule="atLeast"/>
        <w:contextualSpacing w:val="0"/>
      </w:pPr>
      <w:r w:rsidRPr="000A7287">
        <w:t>Work with partners who deliver employment services, and with employer groups already supporting employability to help signpost them to specific advice on the</w:t>
      </w:r>
      <w:r>
        <w:t xml:space="preserve"> needs of BSL users</w:t>
      </w:r>
    </w:p>
    <w:p w:rsidR="000A7287" w:rsidRPr="000A7287" w:rsidRDefault="000A7287" w:rsidP="0043203F">
      <w:pPr>
        <w:pStyle w:val="ListParagraph"/>
        <w:numPr>
          <w:ilvl w:val="1"/>
          <w:numId w:val="15"/>
        </w:numPr>
        <w:spacing w:after="120" w:line="23" w:lineRule="atLeast"/>
        <w:contextualSpacing w:val="0"/>
      </w:pPr>
      <w:r w:rsidRPr="000A7287">
        <w:t>Raise awareness locally of the UK Government’s ‘Access to Work’ (</w:t>
      </w:r>
      <w:proofErr w:type="spellStart"/>
      <w:r w:rsidRPr="000A7287">
        <w:t>AtW</w:t>
      </w:r>
      <w:proofErr w:type="spellEnd"/>
      <w:r w:rsidRPr="000A7287">
        <w:t>) scheme with employers and with BSL users (including those on Modern Apprenticeships) so that they can benefit from the support it provides</w:t>
      </w:r>
    </w:p>
    <w:p w:rsidR="000A7287" w:rsidRDefault="000A7287" w:rsidP="0043203F">
      <w:pPr>
        <w:pStyle w:val="ListParagraph"/>
        <w:numPr>
          <w:ilvl w:val="1"/>
          <w:numId w:val="15"/>
        </w:numPr>
        <w:spacing w:after="120" w:line="23" w:lineRule="atLeast"/>
        <w:contextualSpacing w:val="0"/>
      </w:pPr>
      <w:r w:rsidRPr="000A7287">
        <w:t>Ensure we will have transition plans for BSL users in place</w:t>
      </w:r>
      <w:r w:rsidRPr="008773FC">
        <w:rPr>
          <w:u w:val="single"/>
        </w:rPr>
        <w:t xml:space="preserve"> </w:t>
      </w:r>
    </w:p>
    <w:p w:rsidR="000A7287" w:rsidRPr="000A7287" w:rsidRDefault="000A7287" w:rsidP="0043203F">
      <w:pPr>
        <w:spacing w:after="120" w:line="23" w:lineRule="atLeast"/>
      </w:pPr>
    </w:p>
    <w:p w:rsidR="00A539BA" w:rsidRDefault="00A539BA">
      <w:pPr>
        <w:rPr>
          <w:rFonts w:asciiTheme="majorHAnsi" w:eastAsiaTheme="majorEastAsia" w:hAnsiTheme="majorHAnsi" w:cstheme="majorBidi"/>
          <w:b/>
          <w:bCs/>
          <w:color w:val="4F81BD" w:themeColor="accent1"/>
          <w:sz w:val="26"/>
          <w:szCs w:val="26"/>
        </w:rPr>
      </w:pPr>
      <w:r>
        <w:br w:type="page"/>
      </w:r>
    </w:p>
    <w:p w:rsidR="00686CF4" w:rsidRPr="008A72E8" w:rsidRDefault="00874F57" w:rsidP="0043203F">
      <w:pPr>
        <w:pStyle w:val="Heading2"/>
        <w:numPr>
          <w:ilvl w:val="0"/>
          <w:numId w:val="15"/>
        </w:numPr>
      </w:pPr>
      <w:bookmarkStart w:id="9" w:name="_Toc524088634"/>
      <w:r>
        <w:lastRenderedPageBreak/>
        <w:t>Health</w:t>
      </w:r>
      <w:r w:rsidR="000A7287" w:rsidRPr="00FF0B28">
        <w:t xml:space="preserve"> (</w:t>
      </w:r>
      <w:r>
        <w:t>including Social Care</w:t>
      </w:r>
      <w:r w:rsidR="000A7287" w:rsidRPr="00FF0B28">
        <w:t xml:space="preserve">), </w:t>
      </w:r>
      <w:r>
        <w:t>Mental Health and Wellbeing</w:t>
      </w:r>
      <w:bookmarkEnd w:id="9"/>
    </w:p>
    <w:p w:rsidR="008E2F3B" w:rsidRDefault="008E2F3B" w:rsidP="008E2F3B">
      <w:pPr>
        <w:spacing w:after="120" w:line="23" w:lineRule="atLeast"/>
      </w:pPr>
      <w:r>
        <w:t>We share the long-term goal set out in the BSL National Plan, which is:</w:t>
      </w:r>
    </w:p>
    <w:p w:rsidR="008E2F3B" w:rsidRPr="008E2F3B" w:rsidRDefault="008E2F3B" w:rsidP="008E2F3B">
      <w:pPr>
        <w:spacing w:after="120" w:line="23" w:lineRule="atLeast"/>
        <w:rPr>
          <w:i/>
        </w:rPr>
      </w:pPr>
      <w:r w:rsidRPr="008E2F3B">
        <w:rPr>
          <w:i/>
        </w:rPr>
        <w:t>BSL users will have access to the information and services they need to live active, healthy lives, and to make informed choices at every stage of their lives.</w:t>
      </w:r>
    </w:p>
    <w:p w:rsidR="004B755B" w:rsidRDefault="004B755B" w:rsidP="0043203F">
      <w:pPr>
        <w:spacing w:after="120" w:line="23" w:lineRule="atLeast"/>
      </w:pPr>
    </w:p>
    <w:p w:rsidR="00686CF4" w:rsidRPr="009D1541" w:rsidRDefault="00686CF4" w:rsidP="0043203F">
      <w:pPr>
        <w:spacing w:after="120" w:line="23" w:lineRule="atLeast"/>
      </w:pPr>
      <w:r w:rsidRPr="009D1541">
        <w:t>By 2024, we will:</w:t>
      </w:r>
    </w:p>
    <w:p w:rsidR="00FF0B28" w:rsidRDefault="00FF0B28" w:rsidP="0043203F">
      <w:pPr>
        <w:pStyle w:val="ListParagraph"/>
        <w:numPr>
          <w:ilvl w:val="1"/>
          <w:numId w:val="15"/>
        </w:numPr>
        <w:spacing w:after="120" w:line="23" w:lineRule="atLeast"/>
        <w:contextualSpacing w:val="0"/>
      </w:pPr>
      <w:r w:rsidRPr="00FF0B28">
        <w:t>Signpost BSL users to health and social care information available in BSL (to be produced by NHS Health Scotland and NHS24), and b) develop complementary information in BSL about local provision, as appropriate</w:t>
      </w:r>
    </w:p>
    <w:p w:rsidR="00FF0B28" w:rsidRPr="00FF0B28" w:rsidRDefault="00FF0B28" w:rsidP="00A539BA">
      <w:pPr>
        <w:pStyle w:val="ListParagraph"/>
        <w:numPr>
          <w:ilvl w:val="1"/>
          <w:numId w:val="15"/>
        </w:numPr>
      </w:pPr>
      <w:r w:rsidRPr="00FF0B28">
        <w:t>Through integration boards, ensure that psychological therapies can be offered on a fa</w:t>
      </w:r>
      <w:r>
        <w:t>ir and equal basis to BSL users</w:t>
      </w:r>
    </w:p>
    <w:p w:rsidR="00FF0B28" w:rsidRPr="00FF0B28" w:rsidRDefault="00FF0B28" w:rsidP="0043203F">
      <w:pPr>
        <w:pStyle w:val="ListParagraph"/>
        <w:numPr>
          <w:ilvl w:val="1"/>
          <w:numId w:val="15"/>
        </w:numPr>
        <w:spacing w:after="120" w:line="23" w:lineRule="atLeast"/>
        <w:contextualSpacing w:val="0"/>
      </w:pPr>
      <w:r w:rsidRPr="00FF0B28">
        <w:t>Take steps to improve access to information about sport, and to local sports facili</w:t>
      </w:r>
      <w:r>
        <w:t>ties and sporting opportunities</w:t>
      </w:r>
    </w:p>
    <w:p w:rsidR="00FF0B28" w:rsidRPr="00FF0B28" w:rsidRDefault="00FF0B28" w:rsidP="0043203F">
      <w:pPr>
        <w:pStyle w:val="ListParagraph"/>
        <w:numPr>
          <w:ilvl w:val="1"/>
          <w:numId w:val="15"/>
        </w:numPr>
        <w:spacing w:after="120" w:line="23" w:lineRule="atLeast"/>
        <w:contextualSpacing w:val="0"/>
      </w:pPr>
      <w:r w:rsidRPr="00FF0B28">
        <w:t>Ensure that any local work to tackle social isolation explicitly c</w:t>
      </w:r>
      <w:r>
        <w:t>onsiders the needs of BSL users</w:t>
      </w:r>
    </w:p>
    <w:p w:rsidR="00FF0B28" w:rsidRDefault="00FF0B28" w:rsidP="0043203F">
      <w:pPr>
        <w:pStyle w:val="ListParagraph"/>
        <w:numPr>
          <w:ilvl w:val="1"/>
          <w:numId w:val="15"/>
        </w:numPr>
        <w:spacing w:after="120" w:line="23" w:lineRule="atLeast"/>
        <w:contextualSpacing w:val="0"/>
      </w:pPr>
      <w:r w:rsidRPr="00FF0B28">
        <w:t>Promote the national access support card for health and social care use locally and ensure staff are aware of how to respond</w:t>
      </w:r>
      <w:r>
        <w:t xml:space="preserve"> </w:t>
      </w:r>
    </w:p>
    <w:p w:rsidR="00D80DD7" w:rsidRDefault="00D80DD7" w:rsidP="0043203F">
      <w:pPr>
        <w:pStyle w:val="ListParagraph"/>
        <w:numPr>
          <w:ilvl w:val="1"/>
          <w:numId w:val="15"/>
        </w:numPr>
        <w:spacing w:after="120" w:line="23" w:lineRule="atLeast"/>
        <w:contextualSpacing w:val="0"/>
      </w:pPr>
      <w:r>
        <w:t>Consider how the needs of BSL users can be integrated into the See Hear</w:t>
      </w:r>
      <w:r w:rsidRPr="00D80DD7">
        <w:t xml:space="preserve"> strategic framework for meeting the needs of p</w:t>
      </w:r>
      <w:r>
        <w:t>eople with a sensory impairment, to ensure t</w:t>
      </w:r>
      <w:r w:rsidRPr="00D80DD7">
        <w:t xml:space="preserve">he seamless provision </w:t>
      </w:r>
      <w:r>
        <w:t>of assessment, care and support</w:t>
      </w:r>
    </w:p>
    <w:p w:rsidR="00686CF4" w:rsidRPr="00A539BA" w:rsidRDefault="00FF0B28" w:rsidP="0043203F">
      <w:pPr>
        <w:pStyle w:val="ListParagraph"/>
        <w:numPr>
          <w:ilvl w:val="1"/>
          <w:numId w:val="15"/>
        </w:numPr>
        <w:spacing w:after="120" w:line="23" w:lineRule="atLeast"/>
        <w:contextualSpacing w:val="0"/>
      </w:pPr>
      <w:r w:rsidRPr="00A539BA">
        <w:t xml:space="preserve">Promote </w:t>
      </w:r>
      <w:r w:rsidR="008D7108" w:rsidRPr="00A539BA">
        <w:t>local and national organisations that offer support to the deaf and hearing impaired</w:t>
      </w:r>
    </w:p>
    <w:p w:rsidR="000039B6" w:rsidRDefault="000039B6" w:rsidP="0043203F">
      <w:pPr>
        <w:spacing w:after="120" w:line="23" w:lineRule="atLeast"/>
      </w:pPr>
    </w:p>
    <w:p w:rsidR="00686CF4" w:rsidRPr="008A72E8" w:rsidRDefault="00874F57" w:rsidP="00A539BA">
      <w:pPr>
        <w:pStyle w:val="Heading2"/>
        <w:numPr>
          <w:ilvl w:val="0"/>
          <w:numId w:val="15"/>
        </w:numPr>
      </w:pPr>
      <w:bookmarkStart w:id="10" w:name="_Toc524088635"/>
      <w:r>
        <w:t>Culture and the Arts</w:t>
      </w:r>
      <w:bookmarkEnd w:id="10"/>
    </w:p>
    <w:p w:rsidR="008E2F3B" w:rsidRDefault="008E2F3B" w:rsidP="008E2F3B">
      <w:pPr>
        <w:spacing w:after="120" w:line="23" w:lineRule="atLeast"/>
      </w:pPr>
      <w:r>
        <w:t>We share the long-term goal set out in the BSL National Plan, which is:</w:t>
      </w:r>
    </w:p>
    <w:p w:rsidR="008E2F3B" w:rsidRPr="008E2F3B" w:rsidRDefault="008E2F3B" w:rsidP="008E2F3B">
      <w:pPr>
        <w:spacing w:after="120" w:line="23" w:lineRule="atLeast"/>
        <w:rPr>
          <w:i/>
        </w:rPr>
      </w:pPr>
      <w:r w:rsidRPr="008E2F3B">
        <w:rPr>
          <w:i/>
        </w:rPr>
        <w:t>BSL users will have full access to the cultural life of Scotland, an equal opportunity to enjoy and contribute to culture and the arts, and are encouraged to share BSL and Deaf Culture with the people of Scotland</w:t>
      </w:r>
      <w:r>
        <w:rPr>
          <w:i/>
        </w:rPr>
        <w:t>.</w:t>
      </w:r>
    </w:p>
    <w:p w:rsidR="004B755B" w:rsidRDefault="004B755B" w:rsidP="0043203F">
      <w:pPr>
        <w:spacing w:after="120" w:line="23" w:lineRule="atLeast"/>
      </w:pPr>
    </w:p>
    <w:p w:rsidR="00686CF4" w:rsidRPr="009D1541" w:rsidRDefault="00686CF4" w:rsidP="0043203F">
      <w:pPr>
        <w:spacing w:after="120" w:line="23" w:lineRule="atLeast"/>
      </w:pPr>
      <w:r w:rsidRPr="009D1541">
        <w:t>By 2024, we will:</w:t>
      </w:r>
    </w:p>
    <w:p w:rsidR="009D1541" w:rsidRDefault="007F19B2" w:rsidP="0043203F">
      <w:pPr>
        <w:pStyle w:val="ListParagraph"/>
        <w:numPr>
          <w:ilvl w:val="1"/>
          <w:numId w:val="15"/>
        </w:numPr>
        <w:spacing w:after="120" w:line="23" w:lineRule="atLeast"/>
        <w:contextualSpacing w:val="0"/>
      </w:pPr>
      <w:r w:rsidRPr="007F19B2">
        <w:t>Improve access to information about Culture and the Ar</w:t>
      </w:r>
      <w:r w:rsidR="0084794F">
        <w:t>ts on our website for BSL users</w:t>
      </w:r>
    </w:p>
    <w:p w:rsidR="007F19B2" w:rsidRDefault="007F19B2" w:rsidP="0043203F">
      <w:pPr>
        <w:spacing w:after="120" w:line="23" w:lineRule="atLeast"/>
        <w:ind w:left="360"/>
      </w:pPr>
    </w:p>
    <w:p w:rsidR="004B755B" w:rsidRDefault="004B755B">
      <w:pPr>
        <w:rPr>
          <w:rFonts w:asciiTheme="majorHAnsi" w:eastAsiaTheme="majorEastAsia" w:hAnsiTheme="majorHAnsi" w:cstheme="majorBidi"/>
          <w:b/>
          <w:bCs/>
          <w:color w:val="4F81BD" w:themeColor="accent1"/>
          <w:sz w:val="26"/>
          <w:szCs w:val="26"/>
        </w:rPr>
      </w:pPr>
      <w:r>
        <w:br w:type="page"/>
      </w:r>
    </w:p>
    <w:p w:rsidR="00686CF4" w:rsidRPr="008A72E8" w:rsidRDefault="00874F57" w:rsidP="00A539BA">
      <w:pPr>
        <w:pStyle w:val="Heading2"/>
        <w:numPr>
          <w:ilvl w:val="0"/>
          <w:numId w:val="15"/>
        </w:numPr>
      </w:pPr>
      <w:bookmarkStart w:id="11" w:name="_Toc524088636"/>
      <w:r>
        <w:lastRenderedPageBreak/>
        <w:t>Democracy</w:t>
      </w:r>
      <w:bookmarkEnd w:id="11"/>
    </w:p>
    <w:p w:rsidR="008E2F3B" w:rsidRDefault="008E2F3B" w:rsidP="008E2F3B">
      <w:pPr>
        <w:spacing w:after="120" w:line="23" w:lineRule="atLeast"/>
      </w:pPr>
      <w:r>
        <w:t>We share the long-term goal set out in the BSL National Plan, which is:</w:t>
      </w:r>
    </w:p>
    <w:p w:rsidR="008E2F3B" w:rsidRPr="008E2F3B" w:rsidRDefault="008E2F3B" w:rsidP="008E2F3B">
      <w:pPr>
        <w:spacing w:after="120" w:line="23" w:lineRule="atLeast"/>
        <w:rPr>
          <w:i/>
        </w:rPr>
      </w:pPr>
      <w:r w:rsidRPr="008E2F3B">
        <w:rPr>
          <w:i/>
        </w:rPr>
        <w:t>BSL users will be fully involved in democratic and public life in Scotland, as active and informed citizens, as voters, as elected politicians and as board members of our public bodies.</w:t>
      </w:r>
    </w:p>
    <w:p w:rsidR="004B755B" w:rsidRDefault="004B755B" w:rsidP="0043203F">
      <w:pPr>
        <w:spacing w:after="120" w:line="23" w:lineRule="atLeast"/>
      </w:pPr>
    </w:p>
    <w:p w:rsidR="00686CF4" w:rsidRPr="009D1541" w:rsidRDefault="00686CF4" w:rsidP="0043203F">
      <w:pPr>
        <w:spacing w:after="120" w:line="23" w:lineRule="atLeast"/>
      </w:pPr>
      <w:r w:rsidRPr="009D1541">
        <w:t>By 2024, we will:</w:t>
      </w:r>
    </w:p>
    <w:p w:rsidR="00686CF4" w:rsidRDefault="00686CF4" w:rsidP="0043203F">
      <w:pPr>
        <w:pStyle w:val="ListParagraph"/>
        <w:numPr>
          <w:ilvl w:val="1"/>
          <w:numId w:val="15"/>
        </w:numPr>
        <w:spacing w:after="120" w:line="23" w:lineRule="atLeast"/>
        <w:contextualSpacing w:val="0"/>
      </w:pPr>
      <w:r w:rsidRPr="009D1541">
        <w:t>Take opportunities to promote the Access to Elected Office Fund locally, which can meet the additional costs of BSL users wishing to stand for selection or election in local or Scottish Parliame</w:t>
      </w:r>
      <w:r w:rsidR="00FF0B28">
        <w:t>nt elections</w:t>
      </w:r>
    </w:p>
    <w:p w:rsidR="00944662" w:rsidRDefault="00944662"/>
    <w:p w:rsidR="004B755B" w:rsidRDefault="004B755B"/>
    <w:p w:rsidR="004B755B" w:rsidRDefault="004B755B"/>
    <w:p w:rsidR="004B755B" w:rsidRDefault="004B755B"/>
    <w:p w:rsidR="00944662" w:rsidRPr="00944662" w:rsidRDefault="00944662" w:rsidP="00CC75C8">
      <w:pPr>
        <w:pStyle w:val="Heading1"/>
      </w:pPr>
      <w:bookmarkStart w:id="12" w:name="_Toc524088637"/>
      <w:r w:rsidRPr="00944662">
        <w:t>HOW TO FEED BACK ON THIS PLAN</w:t>
      </w:r>
      <w:bookmarkStart w:id="13" w:name="_GoBack"/>
      <w:bookmarkEnd w:id="12"/>
      <w:bookmarkEnd w:id="13"/>
    </w:p>
    <w:p w:rsidR="00944662" w:rsidRDefault="00944662" w:rsidP="00944662">
      <w:pPr>
        <w:spacing w:after="120" w:line="23" w:lineRule="atLeast"/>
      </w:pPr>
    </w:p>
    <w:p w:rsidR="006C06C2" w:rsidRDefault="00944662" w:rsidP="006C06C2">
      <w:pPr>
        <w:spacing w:after="240" w:line="480" w:lineRule="auto"/>
      </w:pPr>
      <w:r w:rsidRPr="00944662">
        <w:t xml:space="preserve">We </w:t>
      </w:r>
      <w:r w:rsidR="006C06C2">
        <w:t>would like to</w:t>
      </w:r>
      <w:r w:rsidRPr="00944662">
        <w:t xml:space="preserve"> hear </w:t>
      </w:r>
      <w:r w:rsidR="006C06C2">
        <w:t>your views, comments and suggestions</w:t>
      </w:r>
      <w:r w:rsidRPr="00944662">
        <w:t>. You can give us feedback by:</w:t>
      </w:r>
    </w:p>
    <w:p w:rsidR="006C06C2" w:rsidRDefault="006C06C2" w:rsidP="006C06C2">
      <w:pPr>
        <w:pStyle w:val="ListParagraph"/>
        <w:numPr>
          <w:ilvl w:val="0"/>
          <w:numId w:val="47"/>
        </w:numPr>
        <w:spacing w:after="240" w:line="480" w:lineRule="auto"/>
      </w:pPr>
      <w:r>
        <w:t xml:space="preserve">Joining one of our consultation meetings </w:t>
      </w:r>
      <w:r w:rsidR="00CC75C8">
        <w:t>on 26</w:t>
      </w:r>
      <w:r w:rsidR="00CC75C8" w:rsidRPr="00CC75C8">
        <w:rPr>
          <w:vertAlign w:val="superscript"/>
        </w:rPr>
        <w:t>th</w:t>
      </w:r>
      <w:r w:rsidR="00CC75C8">
        <w:t xml:space="preserve"> September (1pm - 3pm and 6pm - 8pm in the Speirs Centre, </w:t>
      </w:r>
      <w:proofErr w:type="spellStart"/>
      <w:r w:rsidR="00CC75C8">
        <w:t>Alloa</w:t>
      </w:r>
      <w:proofErr w:type="spellEnd"/>
      <w:r w:rsidR="00CC75C8">
        <w:t>)</w:t>
      </w:r>
    </w:p>
    <w:p w:rsidR="006C06C2" w:rsidRPr="006C06C2" w:rsidRDefault="006C06C2" w:rsidP="006C06C2">
      <w:pPr>
        <w:pStyle w:val="ListParagraph"/>
        <w:numPr>
          <w:ilvl w:val="0"/>
          <w:numId w:val="47"/>
        </w:numPr>
        <w:spacing w:after="240" w:line="480" w:lineRule="auto"/>
        <w:rPr>
          <w:lang w:val="en"/>
        </w:rPr>
      </w:pPr>
      <w:r>
        <w:t>Completing the online survey</w:t>
      </w:r>
      <w:r w:rsidR="00944662" w:rsidRPr="00944662">
        <w:t xml:space="preserve">: </w:t>
      </w:r>
      <w:hyperlink r:id="rId12" w:history="1">
        <w:r w:rsidRPr="006C06C2">
          <w:rPr>
            <w:rStyle w:val="Hyperlink"/>
            <w:lang w:val="en"/>
          </w:rPr>
          <w:t>https://clackmannanshire.citizensp</w:t>
        </w:r>
        <w:r w:rsidRPr="006C06C2">
          <w:rPr>
            <w:rStyle w:val="Hyperlink"/>
            <w:lang w:val="en"/>
          </w:rPr>
          <w:t>a</w:t>
        </w:r>
        <w:r w:rsidRPr="006C06C2">
          <w:rPr>
            <w:rStyle w:val="Hyperlink"/>
            <w:lang w:val="en"/>
          </w:rPr>
          <w:t>ce.com/strategy-quality-development/british-sign-language-plan</w:t>
        </w:r>
      </w:hyperlink>
    </w:p>
    <w:p w:rsidR="006C06C2" w:rsidRDefault="00944662" w:rsidP="006C06C2">
      <w:pPr>
        <w:pStyle w:val="ListParagraph"/>
        <w:numPr>
          <w:ilvl w:val="0"/>
          <w:numId w:val="47"/>
        </w:numPr>
        <w:spacing w:after="240" w:line="480" w:lineRule="auto"/>
      </w:pPr>
      <w:r w:rsidRPr="00944662">
        <w:t xml:space="preserve">By email: </w:t>
      </w:r>
      <w:hyperlink r:id="rId13" w:history="1">
        <w:r w:rsidR="006C06C2" w:rsidRPr="002633E4">
          <w:rPr>
            <w:rStyle w:val="Hyperlink"/>
          </w:rPr>
          <w:t>equalities@clacks.gov.uk</w:t>
        </w:r>
      </w:hyperlink>
    </w:p>
    <w:p w:rsidR="00944662" w:rsidRPr="009D1541" w:rsidRDefault="006C06C2" w:rsidP="006C06C2">
      <w:pPr>
        <w:pStyle w:val="ListParagraph"/>
        <w:numPr>
          <w:ilvl w:val="0"/>
          <w:numId w:val="47"/>
        </w:numPr>
        <w:spacing w:after="240" w:line="480" w:lineRule="auto"/>
      </w:pPr>
      <w:r>
        <w:t xml:space="preserve">By </w:t>
      </w:r>
      <w:r w:rsidR="00944662" w:rsidRPr="00944662">
        <w:t>recording a BSL vide</w:t>
      </w:r>
      <w:r>
        <w:t>o on your home phone or tablet (send to equalities@clacks.gov.uk)</w:t>
      </w:r>
    </w:p>
    <w:sectPr w:rsidR="00944662" w:rsidRPr="009D154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13" w:rsidRDefault="00C81213" w:rsidP="00F37CC0">
      <w:r>
        <w:separator/>
      </w:r>
    </w:p>
  </w:endnote>
  <w:endnote w:type="continuationSeparator" w:id="0">
    <w:p w:rsidR="00C81213" w:rsidRDefault="00C81213" w:rsidP="00F3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4546"/>
      <w:docPartObj>
        <w:docPartGallery w:val="Page Numbers (Bottom of Page)"/>
        <w:docPartUnique/>
      </w:docPartObj>
    </w:sdtPr>
    <w:sdtEndPr>
      <w:rPr>
        <w:noProof/>
      </w:rPr>
    </w:sdtEndPr>
    <w:sdtContent>
      <w:p w:rsidR="00CC75C8" w:rsidRDefault="00CC75C8">
        <w:pPr>
          <w:pStyle w:val="Footer"/>
          <w:jc w:val="center"/>
        </w:pPr>
        <w:r>
          <w:fldChar w:fldCharType="begin"/>
        </w:r>
        <w:r>
          <w:instrText xml:space="preserve"> PAGE   \* MERGEFORMAT </w:instrText>
        </w:r>
        <w:r>
          <w:fldChar w:fldCharType="separate"/>
        </w:r>
        <w:r w:rsidR="00894516">
          <w:rPr>
            <w:noProof/>
          </w:rPr>
          <w:t>9</w:t>
        </w:r>
        <w:r>
          <w:rPr>
            <w:noProof/>
          </w:rPr>
          <w:fldChar w:fldCharType="end"/>
        </w:r>
      </w:p>
    </w:sdtContent>
  </w:sdt>
  <w:p w:rsidR="00C81213" w:rsidRDefault="00C81213" w:rsidP="00F3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13" w:rsidRDefault="00C81213" w:rsidP="00F37CC0">
      <w:r>
        <w:separator/>
      </w:r>
    </w:p>
  </w:footnote>
  <w:footnote w:type="continuationSeparator" w:id="0">
    <w:p w:rsidR="00C81213" w:rsidRDefault="00C81213" w:rsidP="00F37CC0">
      <w:r>
        <w:continuationSeparator/>
      </w:r>
    </w:p>
  </w:footnote>
  <w:footnote w:id="1">
    <w:p w:rsidR="00C81213" w:rsidRDefault="00C81213">
      <w:pPr>
        <w:pStyle w:val="FootnoteText"/>
      </w:pPr>
      <w:r>
        <w:rPr>
          <w:rStyle w:val="FootnoteReference"/>
        </w:rPr>
        <w:footnoteRef/>
      </w:r>
      <w:r>
        <w:t xml:space="preserve"> Throughout this plan “BSL users” includes all people whose first or preferred language is BSL, including those who receive the language in a tactile form due to sight loss.</w:t>
      </w:r>
    </w:p>
    <w:p w:rsidR="00C81213" w:rsidRDefault="00C81213">
      <w:pPr>
        <w:pStyle w:val="FootnoteText"/>
      </w:pPr>
    </w:p>
  </w:footnote>
  <w:footnote w:id="2">
    <w:p w:rsidR="00751A8D" w:rsidRDefault="00751A8D" w:rsidP="00751A8D">
      <w:pPr>
        <w:pStyle w:val="FootnoteText"/>
      </w:pPr>
      <w:r>
        <w:rPr>
          <w:rStyle w:val="FootnoteReference"/>
        </w:rPr>
        <w:footnoteRef/>
      </w:r>
      <w:r>
        <w:t xml:space="preserve"> A capital </w:t>
      </w:r>
      <w:r w:rsidRPr="001012E7">
        <w:t>D</w:t>
      </w:r>
      <w:r>
        <w:t xml:space="preserve"> denotes people who have been deaf from birth, while a small d is used to refer to people who become deaf.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05368"/>
      <w:docPartObj>
        <w:docPartGallery w:val="Watermarks"/>
        <w:docPartUnique/>
      </w:docPartObj>
    </w:sdtPr>
    <w:sdtEndPr/>
    <w:sdtContent>
      <w:p w:rsidR="00C81213" w:rsidRDefault="0089451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06"/>
    <w:multiLevelType w:val="hybridMultilevel"/>
    <w:tmpl w:val="59F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655C1"/>
    <w:multiLevelType w:val="hybridMultilevel"/>
    <w:tmpl w:val="1DEA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5018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F505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F419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540B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831B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EE73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050563"/>
    <w:multiLevelType w:val="hybridMultilevel"/>
    <w:tmpl w:val="42AACA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6967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F650D4"/>
    <w:multiLevelType w:val="multilevel"/>
    <w:tmpl w:val="7A64B7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423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F972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1862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9458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4E6347"/>
    <w:multiLevelType w:val="hybridMultilevel"/>
    <w:tmpl w:val="D94CBF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AB2A1E"/>
    <w:multiLevelType w:val="hybridMultilevel"/>
    <w:tmpl w:val="DC9A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A7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8F5A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EA63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CD5A2B"/>
    <w:multiLevelType w:val="multilevel"/>
    <w:tmpl w:val="E2E27BAA"/>
    <w:lvl w:ilvl="0">
      <w:start w:val="1"/>
      <w:numFmt w:val="decimal"/>
      <w:lvlText w:val="%1"/>
      <w:lvlJc w:val="left"/>
      <w:pPr>
        <w:ind w:left="432" w:hanging="432"/>
      </w:pPr>
      <w:rPr>
        <w:rFonts w:hint="default"/>
        <w:b/>
        <w:i w:val="0"/>
        <w:caps w:val="0"/>
        <w:strike w:val="0"/>
        <w:dstrike w:val="0"/>
        <w:vanish w:val="0"/>
        <w:vertAlign w:val="baseline"/>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7EB362C"/>
    <w:multiLevelType w:val="multilevel"/>
    <w:tmpl w:val="F946ADF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2677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EE2D6D"/>
    <w:multiLevelType w:val="hybridMultilevel"/>
    <w:tmpl w:val="28384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C34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38143B"/>
    <w:multiLevelType w:val="hybridMultilevel"/>
    <w:tmpl w:val="0194D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A263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A267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D140AD"/>
    <w:multiLevelType w:val="multilevel"/>
    <w:tmpl w:val="28F6E4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E10B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E20A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152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9D0B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B80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0C70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660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4E2B43"/>
    <w:multiLevelType w:val="multilevel"/>
    <w:tmpl w:val="F946ADF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2A52FD7"/>
    <w:multiLevelType w:val="multilevel"/>
    <w:tmpl w:val="0809001F"/>
    <w:styleLink w:val="Style1"/>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1960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902C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9B04C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5A3A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AE16BC"/>
    <w:multiLevelType w:val="hybridMultilevel"/>
    <w:tmpl w:val="9E06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5B1509A"/>
    <w:multiLevelType w:val="hybridMultilevel"/>
    <w:tmpl w:val="BEC2CD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6A90DA0"/>
    <w:multiLevelType w:val="multilevel"/>
    <w:tmpl w:val="DBA260D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D54B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15323B"/>
    <w:multiLevelType w:val="multilevel"/>
    <w:tmpl w:val="0809001F"/>
    <w:numStyleLink w:val="Style1"/>
  </w:abstractNum>
  <w:num w:numId="1">
    <w:abstractNumId w:val="1"/>
  </w:num>
  <w:num w:numId="2">
    <w:abstractNumId w:val="15"/>
  </w:num>
  <w:num w:numId="3">
    <w:abstractNumId w:val="42"/>
  </w:num>
  <w:num w:numId="4">
    <w:abstractNumId w:val="23"/>
  </w:num>
  <w:num w:numId="5">
    <w:abstractNumId w:val="36"/>
  </w:num>
  <w:num w:numId="6">
    <w:abstractNumId w:val="10"/>
  </w:num>
  <w:num w:numId="7">
    <w:abstractNumId w:val="28"/>
  </w:num>
  <w:num w:numId="8">
    <w:abstractNumId w:val="21"/>
  </w:num>
  <w:num w:numId="9">
    <w:abstractNumId w:val="43"/>
  </w:num>
  <w:num w:numId="10">
    <w:abstractNumId w:val="20"/>
  </w:num>
  <w:num w:numId="11">
    <w:abstractNumId w:val="0"/>
  </w:num>
  <w:num w:numId="12">
    <w:abstractNumId w:val="8"/>
  </w:num>
  <w:num w:numId="13">
    <w:abstractNumId w:val="2"/>
  </w:num>
  <w:num w:numId="14">
    <w:abstractNumId w:val="44"/>
  </w:num>
  <w:num w:numId="15">
    <w:abstractNumId w:val="46"/>
    <w:lvlOverride w:ilvl="1">
      <w:lvl w:ilvl="1">
        <w:start w:val="1"/>
        <w:numFmt w:val="decimal"/>
        <w:lvlText w:val="%1.%2."/>
        <w:lvlJc w:val="left"/>
        <w:pPr>
          <w:ind w:left="792" w:hanging="432"/>
        </w:pPr>
        <w:rPr>
          <w:b w:val="0"/>
        </w:rPr>
      </w:lvl>
    </w:lvlOverride>
  </w:num>
  <w:num w:numId="16">
    <w:abstractNumId w:val="33"/>
  </w:num>
  <w:num w:numId="17">
    <w:abstractNumId w:val="19"/>
  </w:num>
  <w:num w:numId="18">
    <w:abstractNumId w:val="34"/>
  </w:num>
  <w:num w:numId="19">
    <w:abstractNumId w:val="17"/>
  </w:num>
  <w:num w:numId="20">
    <w:abstractNumId w:val="38"/>
  </w:num>
  <w:num w:numId="21">
    <w:abstractNumId w:val="7"/>
  </w:num>
  <w:num w:numId="22">
    <w:abstractNumId w:val="3"/>
  </w:num>
  <w:num w:numId="23">
    <w:abstractNumId w:val="30"/>
  </w:num>
  <w:num w:numId="24">
    <w:abstractNumId w:val="40"/>
  </w:num>
  <w:num w:numId="25">
    <w:abstractNumId w:val="6"/>
  </w:num>
  <w:num w:numId="26">
    <w:abstractNumId w:val="22"/>
  </w:num>
  <w:num w:numId="27">
    <w:abstractNumId w:val="11"/>
  </w:num>
  <w:num w:numId="28">
    <w:abstractNumId w:val="5"/>
  </w:num>
  <w:num w:numId="29">
    <w:abstractNumId w:val="27"/>
  </w:num>
  <w:num w:numId="30">
    <w:abstractNumId w:val="12"/>
  </w:num>
  <w:num w:numId="31">
    <w:abstractNumId w:val="14"/>
  </w:num>
  <w:num w:numId="32">
    <w:abstractNumId w:val="18"/>
  </w:num>
  <w:num w:numId="33">
    <w:abstractNumId w:val="13"/>
  </w:num>
  <w:num w:numId="34">
    <w:abstractNumId w:val="25"/>
  </w:num>
  <w:num w:numId="35">
    <w:abstractNumId w:val="4"/>
  </w:num>
  <w:num w:numId="36">
    <w:abstractNumId w:val="9"/>
  </w:num>
  <w:num w:numId="37">
    <w:abstractNumId w:val="26"/>
  </w:num>
  <w:num w:numId="38">
    <w:abstractNumId w:val="32"/>
  </w:num>
  <w:num w:numId="39">
    <w:abstractNumId w:val="29"/>
  </w:num>
  <w:num w:numId="40">
    <w:abstractNumId w:val="35"/>
  </w:num>
  <w:num w:numId="41">
    <w:abstractNumId w:val="41"/>
  </w:num>
  <w:num w:numId="42">
    <w:abstractNumId w:val="24"/>
  </w:num>
  <w:num w:numId="43">
    <w:abstractNumId w:val="45"/>
  </w:num>
  <w:num w:numId="44">
    <w:abstractNumId w:val="39"/>
  </w:num>
  <w:num w:numId="45">
    <w:abstractNumId w:val="31"/>
  </w:num>
  <w:num w:numId="46">
    <w:abstractNumId w:val="3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F"/>
    <w:rsid w:val="000039B6"/>
    <w:rsid w:val="00020983"/>
    <w:rsid w:val="00070908"/>
    <w:rsid w:val="00080A27"/>
    <w:rsid w:val="000A7287"/>
    <w:rsid w:val="000C4717"/>
    <w:rsid w:val="000E1D8F"/>
    <w:rsid w:val="001009B5"/>
    <w:rsid w:val="001012E7"/>
    <w:rsid w:val="00101BB5"/>
    <w:rsid w:val="00117049"/>
    <w:rsid w:val="00152AB4"/>
    <w:rsid w:val="00167FFE"/>
    <w:rsid w:val="001739ED"/>
    <w:rsid w:val="001A316E"/>
    <w:rsid w:val="001B4176"/>
    <w:rsid w:val="001C6101"/>
    <w:rsid w:val="001E0EF9"/>
    <w:rsid w:val="00220209"/>
    <w:rsid w:val="002207DB"/>
    <w:rsid w:val="00251850"/>
    <w:rsid w:val="00290B8B"/>
    <w:rsid w:val="002A3F6A"/>
    <w:rsid w:val="002A6705"/>
    <w:rsid w:val="002A774F"/>
    <w:rsid w:val="00300673"/>
    <w:rsid w:val="00300F39"/>
    <w:rsid w:val="003266D4"/>
    <w:rsid w:val="003453D3"/>
    <w:rsid w:val="00350AE9"/>
    <w:rsid w:val="00387A7C"/>
    <w:rsid w:val="003A57FC"/>
    <w:rsid w:val="003C2383"/>
    <w:rsid w:val="003D4F69"/>
    <w:rsid w:val="003F3074"/>
    <w:rsid w:val="0043203F"/>
    <w:rsid w:val="004345F3"/>
    <w:rsid w:val="004511E2"/>
    <w:rsid w:val="004515FE"/>
    <w:rsid w:val="00465434"/>
    <w:rsid w:val="004B3C83"/>
    <w:rsid w:val="004B755B"/>
    <w:rsid w:val="004D39DB"/>
    <w:rsid w:val="004E2C4E"/>
    <w:rsid w:val="00510914"/>
    <w:rsid w:val="00510A60"/>
    <w:rsid w:val="00517C8D"/>
    <w:rsid w:val="00553A02"/>
    <w:rsid w:val="00566702"/>
    <w:rsid w:val="005C0FB4"/>
    <w:rsid w:val="005E7C06"/>
    <w:rsid w:val="005F75BE"/>
    <w:rsid w:val="006418AB"/>
    <w:rsid w:val="00660CB2"/>
    <w:rsid w:val="0066731E"/>
    <w:rsid w:val="00672B0F"/>
    <w:rsid w:val="00686CF4"/>
    <w:rsid w:val="006914C5"/>
    <w:rsid w:val="006C06C2"/>
    <w:rsid w:val="006E2766"/>
    <w:rsid w:val="006F28AD"/>
    <w:rsid w:val="006F43F9"/>
    <w:rsid w:val="00701302"/>
    <w:rsid w:val="0075179F"/>
    <w:rsid w:val="0075189E"/>
    <w:rsid w:val="00751A8D"/>
    <w:rsid w:val="00754F48"/>
    <w:rsid w:val="00797ED8"/>
    <w:rsid w:val="007A7F62"/>
    <w:rsid w:val="007B28AC"/>
    <w:rsid w:val="007C7A9D"/>
    <w:rsid w:val="007D0249"/>
    <w:rsid w:val="007D7EBA"/>
    <w:rsid w:val="007E4FBD"/>
    <w:rsid w:val="007F19B2"/>
    <w:rsid w:val="00813CD6"/>
    <w:rsid w:val="008412C6"/>
    <w:rsid w:val="0084794F"/>
    <w:rsid w:val="0086041C"/>
    <w:rsid w:val="00871D51"/>
    <w:rsid w:val="00874F57"/>
    <w:rsid w:val="008773FC"/>
    <w:rsid w:val="00884A43"/>
    <w:rsid w:val="00894516"/>
    <w:rsid w:val="008971FE"/>
    <w:rsid w:val="008A72E8"/>
    <w:rsid w:val="008D2D12"/>
    <w:rsid w:val="008D7108"/>
    <w:rsid w:val="008E2F3B"/>
    <w:rsid w:val="008F4BC2"/>
    <w:rsid w:val="00944662"/>
    <w:rsid w:val="009631FC"/>
    <w:rsid w:val="009D1541"/>
    <w:rsid w:val="00A25FDF"/>
    <w:rsid w:val="00A35773"/>
    <w:rsid w:val="00A539BA"/>
    <w:rsid w:val="00A6664A"/>
    <w:rsid w:val="00A67A25"/>
    <w:rsid w:val="00A8419D"/>
    <w:rsid w:val="00A86F95"/>
    <w:rsid w:val="00A92246"/>
    <w:rsid w:val="00AC4707"/>
    <w:rsid w:val="00AC4BAB"/>
    <w:rsid w:val="00B00D66"/>
    <w:rsid w:val="00B2051B"/>
    <w:rsid w:val="00B27382"/>
    <w:rsid w:val="00B52BF7"/>
    <w:rsid w:val="00B933F9"/>
    <w:rsid w:val="00BB0252"/>
    <w:rsid w:val="00BF0288"/>
    <w:rsid w:val="00C2650D"/>
    <w:rsid w:val="00C46559"/>
    <w:rsid w:val="00C81213"/>
    <w:rsid w:val="00C849E3"/>
    <w:rsid w:val="00CB186F"/>
    <w:rsid w:val="00CC3A47"/>
    <w:rsid w:val="00CC75C8"/>
    <w:rsid w:val="00CD3F62"/>
    <w:rsid w:val="00CE0C9E"/>
    <w:rsid w:val="00D012B0"/>
    <w:rsid w:val="00D26717"/>
    <w:rsid w:val="00D636D3"/>
    <w:rsid w:val="00D80DD7"/>
    <w:rsid w:val="00D8372A"/>
    <w:rsid w:val="00DA49E0"/>
    <w:rsid w:val="00E87073"/>
    <w:rsid w:val="00EA345F"/>
    <w:rsid w:val="00EE6BB8"/>
    <w:rsid w:val="00EF6EA5"/>
    <w:rsid w:val="00F37CC0"/>
    <w:rsid w:val="00F73A3F"/>
    <w:rsid w:val="00F75017"/>
    <w:rsid w:val="00FB4F99"/>
    <w:rsid w:val="00FD7FB7"/>
    <w:rsid w:val="00FF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5B"/>
  </w:style>
  <w:style w:type="paragraph" w:styleId="Heading1">
    <w:name w:val="heading 1"/>
    <w:basedOn w:val="Normal"/>
    <w:next w:val="Normal"/>
    <w:link w:val="Heading1Char"/>
    <w:uiPriority w:val="9"/>
    <w:qFormat/>
    <w:rsid w:val="00877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755B"/>
    <w:pPr>
      <w:keepNext/>
      <w:keepLines/>
      <w:spacing w:before="1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paragraph" w:styleId="EndnoteText">
    <w:name w:val="endnote text"/>
    <w:basedOn w:val="Normal"/>
    <w:link w:val="EndnoteTextChar"/>
    <w:uiPriority w:val="99"/>
    <w:semiHidden/>
    <w:unhideWhenUsed/>
    <w:rsid w:val="00003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9B6"/>
    <w:rPr>
      <w:rFonts w:ascii="Arial" w:hAnsi="Arial" w:cs="Arial"/>
      <w:sz w:val="20"/>
      <w:szCs w:val="20"/>
    </w:rPr>
  </w:style>
  <w:style w:type="character" w:customStyle="1" w:styleId="Heading1Char">
    <w:name w:val="Heading 1 Char"/>
    <w:basedOn w:val="DefaultParagraphFont"/>
    <w:link w:val="Heading1"/>
    <w:uiPriority w:val="9"/>
    <w:rsid w:val="008773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75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73F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E2766"/>
    <w:pPr>
      <w:outlineLvl w:val="9"/>
    </w:pPr>
    <w:rPr>
      <w:lang w:val="en-US" w:eastAsia="ja-JP"/>
    </w:rPr>
  </w:style>
  <w:style w:type="paragraph" w:styleId="TOC1">
    <w:name w:val="toc 1"/>
    <w:basedOn w:val="Normal"/>
    <w:next w:val="Normal"/>
    <w:autoRedefine/>
    <w:uiPriority w:val="39"/>
    <w:unhideWhenUsed/>
    <w:rsid w:val="00CC75C8"/>
    <w:pPr>
      <w:tabs>
        <w:tab w:val="right" w:leader="dot" w:pos="9016"/>
      </w:tabs>
      <w:spacing w:after="100" w:line="480" w:lineRule="auto"/>
    </w:pPr>
  </w:style>
  <w:style w:type="paragraph" w:styleId="TOC2">
    <w:name w:val="toc 2"/>
    <w:basedOn w:val="Normal"/>
    <w:next w:val="Normal"/>
    <w:autoRedefine/>
    <w:uiPriority w:val="39"/>
    <w:unhideWhenUsed/>
    <w:rsid w:val="006E2766"/>
    <w:pPr>
      <w:spacing w:after="100"/>
      <w:ind w:left="220"/>
    </w:pPr>
  </w:style>
  <w:style w:type="paragraph" w:styleId="TOC3">
    <w:name w:val="toc 3"/>
    <w:basedOn w:val="Normal"/>
    <w:next w:val="Normal"/>
    <w:autoRedefine/>
    <w:uiPriority w:val="39"/>
    <w:unhideWhenUsed/>
    <w:rsid w:val="006E2766"/>
    <w:pPr>
      <w:spacing w:after="100"/>
      <w:ind w:left="440"/>
    </w:pPr>
  </w:style>
  <w:style w:type="numbering" w:customStyle="1" w:styleId="Style1">
    <w:name w:val="Style1"/>
    <w:uiPriority w:val="99"/>
    <w:rsid w:val="008E2F3B"/>
    <w:pPr>
      <w:numPr>
        <w:numId w:val="46"/>
      </w:numPr>
    </w:pPr>
  </w:style>
  <w:style w:type="character" w:styleId="FollowedHyperlink">
    <w:name w:val="FollowedHyperlink"/>
    <w:basedOn w:val="DefaultParagraphFont"/>
    <w:uiPriority w:val="99"/>
    <w:semiHidden/>
    <w:unhideWhenUsed/>
    <w:rsid w:val="00CC75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5B"/>
  </w:style>
  <w:style w:type="paragraph" w:styleId="Heading1">
    <w:name w:val="heading 1"/>
    <w:basedOn w:val="Normal"/>
    <w:next w:val="Normal"/>
    <w:link w:val="Heading1Char"/>
    <w:uiPriority w:val="9"/>
    <w:qFormat/>
    <w:rsid w:val="00877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755B"/>
    <w:pPr>
      <w:keepNext/>
      <w:keepLines/>
      <w:spacing w:before="1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7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8372A"/>
    <w:pPr>
      <w:spacing w:after="0" w:line="240" w:lineRule="auto"/>
    </w:pPr>
    <w:rPr>
      <w:sz w:val="20"/>
      <w:szCs w:val="20"/>
    </w:rPr>
  </w:style>
  <w:style w:type="character" w:customStyle="1" w:styleId="FootnoteTextChar">
    <w:name w:val="Footnote Text Char"/>
    <w:basedOn w:val="DefaultParagraphFont"/>
    <w:link w:val="FootnoteText"/>
    <w:uiPriority w:val="99"/>
    <w:rsid w:val="00D8372A"/>
    <w:rPr>
      <w:sz w:val="20"/>
      <w:szCs w:val="20"/>
    </w:rPr>
  </w:style>
  <w:style w:type="character" w:styleId="FootnoteReference">
    <w:name w:val="footnote reference"/>
    <w:basedOn w:val="DefaultParagraphFont"/>
    <w:uiPriority w:val="99"/>
    <w:semiHidden/>
    <w:unhideWhenUsed/>
    <w:rsid w:val="00D8372A"/>
    <w:rPr>
      <w:vertAlign w:val="superscript"/>
    </w:rPr>
  </w:style>
  <w:style w:type="paragraph" w:styleId="Header">
    <w:name w:val="header"/>
    <w:basedOn w:val="Normal"/>
    <w:link w:val="HeaderChar"/>
    <w:uiPriority w:val="99"/>
    <w:unhideWhenUsed/>
    <w:rsid w:val="00CE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9E"/>
  </w:style>
  <w:style w:type="paragraph" w:styleId="Footer">
    <w:name w:val="footer"/>
    <w:basedOn w:val="Normal"/>
    <w:link w:val="FooterChar"/>
    <w:uiPriority w:val="99"/>
    <w:unhideWhenUsed/>
    <w:rsid w:val="00CE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9E"/>
  </w:style>
  <w:style w:type="paragraph" w:styleId="BalloonText">
    <w:name w:val="Balloon Text"/>
    <w:basedOn w:val="Normal"/>
    <w:link w:val="BalloonTextChar"/>
    <w:uiPriority w:val="99"/>
    <w:semiHidden/>
    <w:unhideWhenUsed/>
    <w:rsid w:val="0087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hAnsi="Tahoma" w:cs="Tahoma"/>
      <w:sz w:val="16"/>
      <w:szCs w:val="16"/>
    </w:rPr>
  </w:style>
  <w:style w:type="paragraph" w:styleId="ListParagraph">
    <w:name w:val="List Paragraph"/>
    <w:basedOn w:val="Normal"/>
    <w:uiPriority w:val="34"/>
    <w:qFormat/>
    <w:rsid w:val="00D012B0"/>
    <w:pPr>
      <w:ind w:left="720"/>
      <w:contextualSpacing/>
    </w:pPr>
  </w:style>
  <w:style w:type="character" w:styleId="Hyperlink">
    <w:name w:val="Hyperlink"/>
    <w:basedOn w:val="DefaultParagraphFont"/>
    <w:uiPriority w:val="99"/>
    <w:unhideWhenUsed/>
    <w:rsid w:val="00A8419D"/>
    <w:rPr>
      <w:color w:val="0000FF" w:themeColor="hyperlink"/>
      <w:u w:val="single"/>
    </w:rPr>
  </w:style>
  <w:style w:type="paragraph" w:styleId="EndnoteText">
    <w:name w:val="endnote text"/>
    <w:basedOn w:val="Normal"/>
    <w:link w:val="EndnoteTextChar"/>
    <w:uiPriority w:val="99"/>
    <w:semiHidden/>
    <w:unhideWhenUsed/>
    <w:rsid w:val="00003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9B6"/>
    <w:rPr>
      <w:rFonts w:ascii="Arial" w:hAnsi="Arial" w:cs="Arial"/>
      <w:sz w:val="20"/>
      <w:szCs w:val="20"/>
    </w:rPr>
  </w:style>
  <w:style w:type="character" w:customStyle="1" w:styleId="Heading1Char">
    <w:name w:val="Heading 1 Char"/>
    <w:basedOn w:val="DefaultParagraphFont"/>
    <w:link w:val="Heading1"/>
    <w:uiPriority w:val="9"/>
    <w:rsid w:val="008773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75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73F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E2766"/>
    <w:pPr>
      <w:outlineLvl w:val="9"/>
    </w:pPr>
    <w:rPr>
      <w:lang w:val="en-US" w:eastAsia="ja-JP"/>
    </w:rPr>
  </w:style>
  <w:style w:type="paragraph" w:styleId="TOC1">
    <w:name w:val="toc 1"/>
    <w:basedOn w:val="Normal"/>
    <w:next w:val="Normal"/>
    <w:autoRedefine/>
    <w:uiPriority w:val="39"/>
    <w:unhideWhenUsed/>
    <w:rsid w:val="00CC75C8"/>
    <w:pPr>
      <w:tabs>
        <w:tab w:val="right" w:leader="dot" w:pos="9016"/>
      </w:tabs>
      <w:spacing w:after="100" w:line="480" w:lineRule="auto"/>
    </w:pPr>
  </w:style>
  <w:style w:type="paragraph" w:styleId="TOC2">
    <w:name w:val="toc 2"/>
    <w:basedOn w:val="Normal"/>
    <w:next w:val="Normal"/>
    <w:autoRedefine/>
    <w:uiPriority w:val="39"/>
    <w:unhideWhenUsed/>
    <w:rsid w:val="006E2766"/>
    <w:pPr>
      <w:spacing w:after="100"/>
      <w:ind w:left="220"/>
    </w:pPr>
  </w:style>
  <w:style w:type="paragraph" w:styleId="TOC3">
    <w:name w:val="toc 3"/>
    <w:basedOn w:val="Normal"/>
    <w:next w:val="Normal"/>
    <w:autoRedefine/>
    <w:uiPriority w:val="39"/>
    <w:unhideWhenUsed/>
    <w:rsid w:val="006E2766"/>
    <w:pPr>
      <w:spacing w:after="100"/>
      <w:ind w:left="440"/>
    </w:pPr>
  </w:style>
  <w:style w:type="numbering" w:customStyle="1" w:styleId="Style1">
    <w:name w:val="Style1"/>
    <w:uiPriority w:val="99"/>
    <w:rsid w:val="008E2F3B"/>
    <w:pPr>
      <w:numPr>
        <w:numId w:val="46"/>
      </w:numPr>
    </w:pPr>
  </w:style>
  <w:style w:type="character" w:styleId="FollowedHyperlink">
    <w:name w:val="FollowedHyperlink"/>
    <w:basedOn w:val="DefaultParagraphFont"/>
    <w:uiPriority w:val="99"/>
    <w:semiHidden/>
    <w:unhideWhenUsed/>
    <w:rsid w:val="00CC7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3327">
      <w:bodyDiv w:val="1"/>
      <w:marLeft w:val="0"/>
      <w:marRight w:val="0"/>
      <w:marTop w:val="0"/>
      <w:marBottom w:val="0"/>
      <w:divBdr>
        <w:top w:val="none" w:sz="0" w:space="0" w:color="auto"/>
        <w:left w:val="none" w:sz="0" w:space="0" w:color="auto"/>
        <w:bottom w:val="none" w:sz="0" w:space="0" w:color="auto"/>
        <w:right w:val="none" w:sz="0" w:space="0" w:color="auto"/>
      </w:divBdr>
    </w:div>
    <w:div w:id="7719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alities@clacks.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ackmannanshire.citizenspace.com/strategy-quality-development/british-sign-language-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YsYiplr_vHP0M3XvnJ7w1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D465-6567-47E1-96A3-747E259B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230063BB</Template>
  <TotalTime>0</TotalTime>
  <Pages>9</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u207961</dc:creator>
  <cp:lastModifiedBy>Rose Hetman</cp:lastModifiedBy>
  <cp:revision>2</cp:revision>
  <cp:lastPrinted>2018-08-15T11:15:00Z</cp:lastPrinted>
  <dcterms:created xsi:type="dcterms:W3CDTF">2018-09-11T07:53:00Z</dcterms:created>
  <dcterms:modified xsi:type="dcterms:W3CDTF">2018-09-11T07:53:00Z</dcterms:modified>
</cp:coreProperties>
</file>